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3D05E4"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4F59BF5F"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315464">
            <w:rPr>
              <w:rFonts w:ascii="Trebuchet MS" w:hAnsi="Trebuchet MS" w:cs="Times New Roman"/>
              <w:sz w:val="22"/>
              <w:szCs w:val="22"/>
            </w:rPr>
            <w:t>5</w:t>
          </w:r>
          <w:r w:rsidRPr="00A435A0">
            <w:rPr>
              <w:rFonts w:ascii="Trebuchet MS" w:hAnsi="Trebuchet MS" w:cs="Times New Roman"/>
              <w:sz w:val="22"/>
              <w:szCs w:val="22"/>
            </w:rPr>
            <w:t xml:space="preserve"> m. </w:t>
          </w:r>
          <w:r w:rsidR="00D93CFB">
            <w:rPr>
              <w:rFonts w:ascii="Trebuchet MS" w:hAnsi="Trebuchet MS" w:cs="Times New Roman"/>
              <w:sz w:val="22"/>
              <w:szCs w:val="22"/>
            </w:rPr>
            <w:t xml:space="preserve">liepos </w:t>
          </w:r>
          <w:r w:rsidR="00A046A0">
            <w:rPr>
              <w:rFonts w:ascii="Trebuchet MS" w:hAnsi="Trebuchet MS" w:cs="Times New Roman"/>
              <w:sz w:val="22"/>
              <w:szCs w:val="22"/>
            </w:rPr>
            <w:t>16</w:t>
          </w:r>
          <w:r w:rsidR="00A435A0" w:rsidRPr="00A435A0">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 xml:space="preserve">protokolu Nr. </w:t>
          </w:r>
          <w:r w:rsidR="00190251" w:rsidRPr="00190251">
            <w:rPr>
              <w:rFonts w:ascii="Trebuchet MS" w:hAnsi="Trebuchet MS" w:cs="Times New Roman"/>
              <w:sz w:val="22"/>
              <w:szCs w:val="22"/>
            </w:rPr>
            <w:t>PR-25-252 (9.2.)</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387FBE12"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D93CFB">
            <w:rPr>
              <w:rFonts w:ascii="Trebuchet MS" w:hAnsi="Trebuchet MS" w:cstheme="minorHAnsi"/>
              <w:b/>
              <w:bCs/>
              <w:sz w:val="22"/>
              <w:szCs w:val="22"/>
            </w:rPr>
            <w:t>SULANKSTOMOS LOVOS</w:t>
          </w:r>
          <w:r w:rsidRPr="000E79E3">
            <w:rPr>
              <w:rFonts w:ascii="Trebuchet MS" w:hAnsi="Trebuchet MS" w:cstheme="minorHAnsi"/>
              <w:b/>
              <w:bCs/>
              <w:sz w:val="22"/>
              <w:szCs w:val="22"/>
            </w:rPr>
            <w:t>“</w:t>
          </w:r>
        </w:p>
        <w:p w14:paraId="18ACC6AD" w14:textId="4646CCA5"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1D2998DB" w14:textId="33896C63" w:rsidR="00B53EB5" w:rsidRPr="000E79E3" w:rsidRDefault="00C8592E" w:rsidP="004E4612">
          <w:pPr>
            <w:spacing w:after="120" w:line="20" w:lineRule="atLeast"/>
            <w:contextualSpacing/>
            <w:jc w:val="center"/>
            <w:rPr>
              <w:rFonts w:ascii="Trebuchet MS" w:hAnsi="Trebuchet MS" w:cstheme="minorHAnsi"/>
              <w:b/>
              <w:bCs/>
              <w:sz w:val="22"/>
              <w:szCs w:val="22"/>
            </w:rPr>
          </w:pPr>
          <w:r w:rsidRPr="00C8592E">
            <w:rPr>
              <w:rFonts w:ascii="Trebuchet MS" w:hAnsi="Trebuchet MS" w:cstheme="minorHAnsi"/>
              <w:b/>
              <w:bCs/>
              <w:sz w:val="22"/>
              <w:szCs w:val="22"/>
            </w:rPr>
            <w:t>(įgyvendinant projektą Nr. VRM-002-K-019 „Civilinės saugos projektų rėmimas, stiprinant prevenciją, parengtį ir apsirūpinimą būtinų priemonių atsargomis Kauno mieste“)</w:t>
          </w:r>
        </w:p>
        <w:p w14:paraId="0E889E83" w14:textId="77777777" w:rsidR="00C8592E" w:rsidRDefault="00C8592E" w:rsidP="004E4612">
          <w:pPr>
            <w:spacing w:after="120" w:line="20" w:lineRule="atLeast"/>
            <w:contextualSpacing/>
            <w:jc w:val="center"/>
            <w:rPr>
              <w:rFonts w:ascii="Trebuchet MS" w:hAnsi="Trebuchet MS" w:cstheme="minorHAnsi"/>
              <w:b/>
              <w:bCs/>
              <w:sz w:val="22"/>
              <w:szCs w:val="22"/>
            </w:rPr>
          </w:pPr>
        </w:p>
        <w:p w14:paraId="67D34D7E" w14:textId="3A0FE31D"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13743EB" w14:textId="718C0A1E" w:rsidR="001B085D"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01920600" w:history="1">
                <w:r w:rsidR="001B085D" w:rsidRPr="00E40F45">
                  <w:rPr>
                    <w:rStyle w:val="Hyperlink"/>
                    <w:rFonts w:cstheme="minorHAnsi"/>
                  </w:rPr>
                  <w:t>1.</w:t>
                </w:r>
                <w:r w:rsidR="001B085D">
                  <w:rPr>
                    <w:rFonts w:asciiTheme="minorHAnsi" w:hAnsiTheme="minorHAnsi"/>
                    <w:kern w:val="2"/>
                    <w:sz w:val="24"/>
                    <w:szCs w:val="24"/>
                    <w14:ligatures w14:val="standardContextual"/>
                  </w:rPr>
                  <w:tab/>
                </w:r>
                <w:r w:rsidR="001B085D" w:rsidRPr="00E40F45">
                  <w:rPr>
                    <w:rStyle w:val="Hyperlink"/>
                    <w:rFonts w:cstheme="minorHAnsi"/>
                  </w:rPr>
                  <w:t>Bendra informacija</w:t>
                </w:r>
                <w:r w:rsidR="001B085D">
                  <w:rPr>
                    <w:webHidden/>
                  </w:rPr>
                  <w:tab/>
                </w:r>
                <w:r w:rsidR="001B085D">
                  <w:rPr>
                    <w:webHidden/>
                  </w:rPr>
                  <w:fldChar w:fldCharType="begin"/>
                </w:r>
                <w:r w:rsidR="001B085D">
                  <w:rPr>
                    <w:webHidden/>
                  </w:rPr>
                  <w:instrText xml:space="preserve"> PAGEREF _Toc201920600 \h </w:instrText>
                </w:r>
                <w:r w:rsidR="001B085D">
                  <w:rPr>
                    <w:webHidden/>
                  </w:rPr>
                </w:r>
                <w:r w:rsidR="001B085D">
                  <w:rPr>
                    <w:webHidden/>
                  </w:rPr>
                  <w:fldChar w:fldCharType="separate"/>
                </w:r>
                <w:r w:rsidR="001B085D">
                  <w:rPr>
                    <w:webHidden/>
                  </w:rPr>
                  <w:t>2</w:t>
                </w:r>
                <w:r w:rsidR="001B085D">
                  <w:rPr>
                    <w:webHidden/>
                  </w:rPr>
                  <w:fldChar w:fldCharType="end"/>
                </w:r>
              </w:hyperlink>
            </w:p>
            <w:p w14:paraId="7035704D" w14:textId="0742EF4D" w:rsidR="001B085D" w:rsidRDefault="001B085D">
              <w:pPr>
                <w:pStyle w:val="TOC1"/>
                <w:rPr>
                  <w:rFonts w:asciiTheme="minorHAnsi" w:hAnsiTheme="minorHAnsi"/>
                  <w:kern w:val="2"/>
                  <w:sz w:val="24"/>
                  <w:szCs w:val="24"/>
                  <w14:ligatures w14:val="standardContextual"/>
                </w:rPr>
              </w:pPr>
              <w:hyperlink w:anchor="_Toc201920601" w:history="1">
                <w:r w:rsidRPr="00E40F45">
                  <w:rPr>
                    <w:rStyle w:val="Hyperlink"/>
                  </w:rPr>
                  <w:t>2.</w:t>
                </w:r>
                <w:r>
                  <w:rPr>
                    <w:rFonts w:asciiTheme="minorHAnsi" w:hAnsiTheme="minorHAnsi"/>
                    <w:kern w:val="2"/>
                    <w:sz w:val="24"/>
                    <w:szCs w:val="24"/>
                    <w14:ligatures w14:val="standardContextual"/>
                  </w:rPr>
                  <w:tab/>
                </w:r>
                <w:r w:rsidRPr="00E40F45">
                  <w:rPr>
                    <w:rStyle w:val="Hyperlink"/>
                    <w:rFonts w:cstheme="minorHAnsi"/>
                  </w:rPr>
                  <w:t>Pirkimo objektas</w:t>
                </w:r>
                <w:r>
                  <w:rPr>
                    <w:webHidden/>
                  </w:rPr>
                  <w:tab/>
                </w:r>
                <w:r>
                  <w:rPr>
                    <w:webHidden/>
                  </w:rPr>
                  <w:fldChar w:fldCharType="begin"/>
                </w:r>
                <w:r>
                  <w:rPr>
                    <w:webHidden/>
                  </w:rPr>
                  <w:instrText xml:space="preserve"> PAGEREF _Toc201920601 \h </w:instrText>
                </w:r>
                <w:r>
                  <w:rPr>
                    <w:webHidden/>
                  </w:rPr>
                </w:r>
                <w:r>
                  <w:rPr>
                    <w:webHidden/>
                  </w:rPr>
                  <w:fldChar w:fldCharType="separate"/>
                </w:r>
                <w:r>
                  <w:rPr>
                    <w:webHidden/>
                  </w:rPr>
                  <w:t>2</w:t>
                </w:r>
                <w:r>
                  <w:rPr>
                    <w:webHidden/>
                  </w:rPr>
                  <w:fldChar w:fldCharType="end"/>
                </w:r>
              </w:hyperlink>
            </w:p>
            <w:p w14:paraId="4D222365" w14:textId="79D88A82" w:rsidR="001B085D" w:rsidRDefault="001B085D">
              <w:pPr>
                <w:pStyle w:val="TOC1"/>
                <w:rPr>
                  <w:rFonts w:asciiTheme="minorHAnsi" w:hAnsiTheme="minorHAnsi"/>
                  <w:kern w:val="2"/>
                  <w:sz w:val="24"/>
                  <w:szCs w:val="24"/>
                  <w14:ligatures w14:val="standardContextual"/>
                </w:rPr>
              </w:pPr>
              <w:hyperlink w:anchor="_Toc201920602" w:history="1">
                <w:r w:rsidRPr="00E40F45">
                  <w:rPr>
                    <w:rStyle w:val="Hyperlink"/>
                    <w:rFonts w:cstheme="minorHAnsi"/>
                  </w:rPr>
                  <w:t>3.</w:t>
                </w:r>
                <w:r>
                  <w:rPr>
                    <w:rFonts w:asciiTheme="minorHAnsi" w:hAnsiTheme="minorHAnsi"/>
                    <w:kern w:val="2"/>
                    <w:sz w:val="24"/>
                    <w:szCs w:val="24"/>
                    <w14:ligatures w14:val="standardContextual"/>
                  </w:rPr>
                  <w:tab/>
                </w:r>
                <w:r w:rsidRPr="00E40F45">
                  <w:rPr>
                    <w:rStyle w:val="Hyperlink"/>
                    <w:rFonts w:cstheme="minorHAnsi"/>
                  </w:rPr>
                  <w:t>Susitikimai su tiekėjais ir objekto apžiūra</w:t>
                </w:r>
                <w:r>
                  <w:rPr>
                    <w:webHidden/>
                  </w:rPr>
                  <w:tab/>
                </w:r>
                <w:r>
                  <w:rPr>
                    <w:webHidden/>
                  </w:rPr>
                  <w:fldChar w:fldCharType="begin"/>
                </w:r>
                <w:r>
                  <w:rPr>
                    <w:webHidden/>
                  </w:rPr>
                  <w:instrText xml:space="preserve"> PAGEREF _Toc201920602 \h </w:instrText>
                </w:r>
                <w:r>
                  <w:rPr>
                    <w:webHidden/>
                  </w:rPr>
                </w:r>
                <w:r>
                  <w:rPr>
                    <w:webHidden/>
                  </w:rPr>
                  <w:fldChar w:fldCharType="separate"/>
                </w:r>
                <w:r>
                  <w:rPr>
                    <w:webHidden/>
                  </w:rPr>
                  <w:t>2</w:t>
                </w:r>
                <w:r>
                  <w:rPr>
                    <w:webHidden/>
                  </w:rPr>
                  <w:fldChar w:fldCharType="end"/>
                </w:r>
              </w:hyperlink>
            </w:p>
            <w:p w14:paraId="31B4C969" w14:textId="4623C15E" w:rsidR="001B085D" w:rsidRDefault="001B085D">
              <w:pPr>
                <w:pStyle w:val="TOC1"/>
                <w:rPr>
                  <w:rFonts w:asciiTheme="minorHAnsi" w:hAnsiTheme="minorHAnsi"/>
                  <w:kern w:val="2"/>
                  <w:sz w:val="24"/>
                  <w:szCs w:val="24"/>
                  <w14:ligatures w14:val="standardContextual"/>
                </w:rPr>
              </w:pPr>
              <w:hyperlink w:anchor="_Toc201920603" w:history="1">
                <w:r w:rsidRPr="00E40F45">
                  <w:rPr>
                    <w:rStyle w:val="Hyperlink"/>
                    <w:rFonts w:cstheme="minorHAnsi"/>
                  </w:rPr>
                  <w:t>4.</w:t>
                </w:r>
                <w:r>
                  <w:rPr>
                    <w:rFonts w:asciiTheme="minorHAnsi" w:hAnsiTheme="minorHAnsi"/>
                    <w:kern w:val="2"/>
                    <w:sz w:val="24"/>
                    <w:szCs w:val="24"/>
                    <w14:ligatures w14:val="standardContextual"/>
                  </w:rPr>
                  <w:tab/>
                </w:r>
                <w:r w:rsidRPr="00E40F45">
                  <w:rPr>
                    <w:rStyle w:val="Hyperlink"/>
                    <w:rFonts w:cstheme="minorHAnsi"/>
                  </w:rPr>
                  <w:t>Tiekėjų pašalinimo, pasiūlymo atmetimo pagrindai ir kvalifikacijos reikalavimai</w:t>
                </w:r>
                <w:r>
                  <w:rPr>
                    <w:webHidden/>
                  </w:rPr>
                  <w:tab/>
                </w:r>
                <w:r>
                  <w:rPr>
                    <w:webHidden/>
                  </w:rPr>
                  <w:fldChar w:fldCharType="begin"/>
                </w:r>
                <w:r>
                  <w:rPr>
                    <w:webHidden/>
                  </w:rPr>
                  <w:instrText xml:space="preserve"> PAGEREF _Toc201920603 \h </w:instrText>
                </w:r>
                <w:r>
                  <w:rPr>
                    <w:webHidden/>
                  </w:rPr>
                </w:r>
                <w:r>
                  <w:rPr>
                    <w:webHidden/>
                  </w:rPr>
                  <w:fldChar w:fldCharType="separate"/>
                </w:r>
                <w:r>
                  <w:rPr>
                    <w:webHidden/>
                  </w:rPr>
                  <w:t>3</w:t>
                </w:r>
                <w:r>
                  <w:rPr>
                    <w:webHidden/>
                  </w:rPr>
                  <w:fldChar w:fldCharType="end"/>
                </w:r>
              </w:hyperlink>
            </w:p>
            <w:p w14:paraId="7F9F9450" w14:textId="697854EB" w:rsidR="001B085D" w:rsidRDefault="001B085D">
              <w:pPr>
                <w:pStyle w:val="TOC1"/>
                <w:rPr>
                  <w:rFonts w:asciiTheme="minorHAnsi" w:hAnsiTheme="minorHAnsi"/>
                  <w:kern w:val="2"/>
                  <w:sz w:val="24"/>
                  <w:szCs w:val="24"/>
                  <w14:ligatures w14:val="standardContextual"/>
                </w:rPr>
              </w:pPr>
              <w:hyperlink w:anchor="_Toc201920604" w:history="1">
                <w:r w:rsidRPr="00E40F45">
                  <w:rPr>
                    <w:rStyle w:val="Hyperlink"/>
                  </w:rPr>
                  <w:t>5.</w:t>
                </w:r>
                <w:r>
                  <w:rPr>
                    <w:rFonts w:asciiTheme="minorHAnsi" w:hAnsiTheme="minorHAnsi"/>
                    <w:kern w:val="2"/>
                    <w:sz w:val="24"/>
                    <w:szCs w:val="24"/>
                    <w14:ligatures w14:val="standardContextual"/>
                  </w:rPr>
                  <w:tab/>
                </w:r>
                <w:r w:rsidRPr="00E40F45">
                  <w:rPr>
                    <w:rStyle w:val="Hyperlink"/>
                    <w:rFonts w:cs="Calibri"/>
                  </w:rPr>
                  <w:t>Reikalavimai, susiję su nacionaliniu saugumu</w:t>
                </w:r>
                <w:r>
                  <w:rPr>
                    <w:webHidden/>
                  </w:rPr>
                  <w:tab/>
                </w:r>
                <w:r>
                  <w:rPr>
                    <w:webHidden/>
                  </w:rPr>
                  <w:fldChar w:fldCharType="begin"/>
                </w:r>
                <w:r>
                  <w:rPr>
                    <w:webHidden/>
                  </w:rPr>
                  <w:instrText xml:space="preserve"> PAGEREF _Toc201920604 \h </w:instrText>
                </w:r>
                <w:r>
                  <w:rPr>
                    <w:webHidden/>
                  </w:rPr>
                </w:r>
                <w:r>
                  <w:rPr>
                    <w:webHidden/>
                  </w:rPr>
                  <w:fldChar w:fldCharType="separate"/>
                </w:r>
                <w:r>
                  <w:rPr>
                    <w:webHidden/>
                  </w:rPr>
                  <w:t>3</w:t>
                </w:r>
                <w:r>
                  <w:rPr>
                    <w:webHidden/>
                  </w:rPr>
                  <w:fldChar w:fldCharType="end"/>
                </w:r>
              </w:hyperlink>
            </w:p>
            <w:p w14:paraId="2809B2BB" w14:textId="7565C709" w:rsidR="001B085D" w:rsidRDefault="001B085D">
              <w:pPr>
                <w:pStyle w:val="TOC1"/>
                <w:rPr>
                  <w:rFonts w:asciiTheme="minorHAnsi" w:hAnsiTheme="minorHAnsi"/>
                  <w:kern w:val="2"/>
                  <w:sz w:val="24"/>
                  <w:szCs w:val="24"/>
                  <w14:ligatures w14:val="standardContextual"/>
                </w:rPr>
              </w:pPr>
              <w:hyperlink w:anchor="_Toc201920605" w:history="1">
                <w:r w:rsidRPr="00E40F45">
                  <w:rPr>
                    <w:rStyle w:val="Hyperlink"/>
                    <w:rFonts w:eastAsiaTheme="minorHAnsi"/>
                  </w:rPr>
                  <w:t>6.</w:t>
                </w:r>
                <w:r>
                  <w:rPr>
                    <w:rFonts w:asciiTheme="minorHAnsi" w:hAnsiTheme="minorHAnsi"/>
                    <w:kern w:val="2"/>
                    <w:sz w:val="24"/>
                    <w:szCs w:val="24"/>
                    <w14:ligatures w14:val="standardContextual"/>
                  </w:rPr>
                  <w:tab/>
                </w:r>
                <w:r w:rsidRPr="00E40F45">
                  <w:rPr>
                    <w:rStyle w:val="Hyperlink"/>
                  </w:rPr>
                  <w:t>Specialieji reikalavimai pasiūlymų rengimui ir pateikimui</w:t>
                </w:r>
                <w:r>
                  <w:rPr>
                    <w:webHidden/>
                  </w:rPr>
                  <w:tab/>
                </w:r>
                <w:r>
                  <w:rPr>
                    <w:webHidden/>
                  </w:rPr>
                  <w:fldChar w:fldCharType="begin"/>
                </w:r>
                <w:r>
                  <w:rPr>
                    <w:webHidden/>
                  </w:rPr>
                  <w:instrText xml:space="preserve"> PAGEREF _Toc201920605 \h </w:instrText>
                </w:r>
                <w:r>
                  <w:rPr>
                    <w:webHidden/>
                  </w:rPr>
                </w:r>
                <w:r>
                  <w:rPr>
                    <w:webHidden/>
                  </w:rPr>
                  <w:fldChar w:fldCharType="separate"/>
                </w:r>
                <w:r>
                  <w:rPr>
                    <w:webHidden/>
                  </w:rPr>
                  <w:t>3</w:t>
                </w:r>
                <w:r>
                  <w:rPr>
                    <w:webHidden/>
                  </w:rPr>
                  <w:fldChar w:fldCharType="end"/>
                </w:r>
              </w:hyperlink>
            </w:p>
            <w:p w14:paraId="171A788B" w14:textId="5B1D3F2B" w:rsidR="001B085D" w:rsidRDefault="001B085D">
              <w:pPr>
                <w:pStyle w:val="TOC1"/>
                <w:rPr>
                  <w:rFonts w:asciiTheme="minorHAnsi" w:hAnsiTheme="minorHAnsi"/>
                  <w:kern w:val="2"/>
                  <w:sz w:val="24"/>
                  <w:szCs w:val="24"/>
                  <w14:ligatures w14:val="standardContextual"/>
                </w:rPr>
              </w:pPr>
              <w:hyperlink w:anchor="_Toc201920606" w:history="1">
                <w:r w:rsidRPr="00E40F45">
                  <w:rPr>
                    <w:rStyle w:val="Hyperlink"/>
                    <w:rFonts w:eastAsiaTheme="minorHAnsi" w:cstheme="minorHAnsi"/>
                  </w:rPr>
                  <w:t>7.</w:t>
                </w:r>
                <w:r>
                  <w:rPr>
                    <w:rFonts w:asciiTheme="minorHAnsi" w:hAnsiTheme="minorHAnsi"/>
                    <w:kern w:val="2"/>
                    <w:sz w:val="24"/>
                    <w:szCs w:val="24"/>
                    <w14:ligatures w14:val="standardContextual"/>
                  </w:rPr>
                  <w:tab/>
                </w:r>
                <w:r w:rsidRPr="00E40F45">
                  <w:rPr>
                    <w:rStyle w:val="Hyperlink"/>
                    <w:rFonts w:cstheme="minorHAnsi"/>
                  </w:rPr>
                  <w:t>Pasiūlymo galiojimo užtikrinimas</w:t>
                </w:r>
                <w:r>
                  <w:rPr>
                    <w:webHidden/>
                  </w:rPr>
                  <w:tab/>
                </w:r>
                <w:r>
                  <w:rPr>
                    <w:webHidden/>
                  </w:rPr>
                  <w:fldChar w:fldCharType="begin"/>
                </w:r>
                <w:r>
                  <w:rPr>
                    <w:webHidden/>
                  </w:rPr>
                  <w:instrText xml:space="preserve"> PAGEREF _Toc201920606 \h </w:instrText>
                </w:r>
                <w:r>
                  <w:rPr>
                    <w:webHidden/>
                  </w:rPr>
                </w:r>
                <w:r>
                  <w:rPr>
                    <w:webHidden/>
                  </w:rPr>
                  <w:fldChar w:fldCharType="separate"/>
                </w:r>
                <w:r>
                  <w:rPr>
                    <w:webHidden/>
                  </w:rPr>
                  <w:t>4</w:t>
                </w:r>
                <w:r>
                  <w:rPr>
                    <w:webHidden/>
                  </w:rPr>
                  <w:fldChar w:fldCharType="end"/>
                </w:r>
              </w:hyperlink>
            </w:p>
            <w:p w14:paraId="6D8F2058" w14:textId="7132113C" w:rsidR="001B085D" w:rsidRDefault="001B085D">
              <w:pPr>
                <w:pStyle w:val="TOC1"/>
                <w:rPr>
                  <w:rFonts w:asciiTheme="minorHAnsi" w:hAnsiTheme="minorHAnsi"/>
                  <w:kern w:val="2"/>
                  <w:sz w:val="24"/>
                  <w:szCs w:val="24"/>
                  <w14:ligatures w14:val="standardContextual"/>
                </w:rPr>
              </w:pPr>
              <w:hyperlink w:anchor="_Toc201920607" w:history="1">
                <w:r w:rsidRPr="00E40F45">
                  <w:rPr>
                    <w:rStyle w:val="Hyperlink"/>
                    <w:rFonts w:eastAsiaTheme="minorHAnsi" w:cstheme="minorHAnsi"/>
                  </w:rPr>
                  <w:t>8.</w:t>
                </w:r>
                <w:r>
                  <w:rPr>
                    <w:rFonts w:asciiTheme="minorHAnsi" w:hAnsiTheme="minorHAnsi"/>
                    <w:kern w:val="2"/>
                    <w:sz w:val="24"/>
                    <w:szCs w:val="24"/>
                    <w14:ligatures w14:val="standardContextual"/>
                  </w:rPr>
                  <w:tab/>
                </w:r>
                <w:r w:rsidRPr="00E40F45">
                  <w:rPr>
                    <w:rStyle w:val="Hyperlink"/>
                    <w:rFonts w:cstheme="minorHAnsi"/>
                  </w:rPr>
                  <w:t>Elektroninis aukcionas</w:t>
                </w:r>
                <w:r>
                  <w:rPr>
                    <w:webHidden/>
                  </w:rPr>
                  <w:tab/>
                </w:r>
                <w:r>
                  <w:rPr>
                    <w:webHidden/>
                  </w:rPr>
                  <w:fldChar w:fldCharType="begin"/>
                </w:r>
                <w:r>
                  <w:rPr>
                    <w:webHidden/>
                  </w:rPr>
                  <w:instrText xml:space="preserve"> PAGEREF _Toc201920607 \h </w:instrText>
                </w:r>
                <w:r>
                  <w:rPr>
                    <w:webHidden/>
                  </w:rPr>
                </w:r>
                <w:r>
                  <w:rPr>
                    <w:webHidden/>
                  </w:rPr>
                  <w:fldChar w:fldCharType="separate"/>
                </w:r>
                <w:r>
                  <w:rPr>
                    <w:webHidden/>
                  </w:rPr>
                  <w:t>5</w:t>
                </w:r>
                <w:r>
                  <w:rPr>
                    <w:webHidden/>
                  </w:rPr>
                  <w:fldChar w:fldCharType="end"/>
                </w:r>
              </w:hyperlink>
            </w:p>
            <w:p w14:paraId="26D8C47C" w14:textId="39362C5E" w:rsidR="001B085D" w:rsidRDefault="001B085D">
              <w:pPr>
                <w:pStyle w:val="TOC1"/>
                <w:rPr>
                  <w:rFonts w:asciiTheme="minorHAnsi" w:hAnsiTheme="minorHAnsi"/>
                  <w:kern w:val="2"/>
                  <w:sz w:val="24"/>
                  <w:szCs w:val="24"/>
                  <w14:ligatures w14:val="standardContextual"/>
                </w:rPr>
              </w:pPr>
              <w:hyperlink w:anchor="_Toc201920608" w:history="1">
                <w:r w:rsidRPr="00E40F45">
                  <w:rPr>
                    <w:rStyle w:val="Hyperlink"/>
                    <w:rFonts w:eastAsiaTheme="minorHAnsi" w:cstheme="minorHAnsi"/>
                  </w:rPr>
                  <w:t>9.</w:t>
                </w:r>
                <w:r>
                  <w:rPr>
                    <w:rFonts w:asciiTheme="minorHAnsi" w:hAnsiTheme="minorHAnsi"/>
                    <w:kern w:val="2"/>
                    <w:sz w:val="24"/>
                    <w:szCs w:val="24"/>
                    <w14:ligatures w14:val="standardContextual"/>
                  </w:rPr>
                  <w:tab/>
                </w:r>
                <w:r w:rsidRPr="00E40F45">
                  <w:rPr>
                    <w:rStyle w:val="Hyperlink"/>
                    <w:rFonts w:cstheme="minorHAnsi"/>
                  </w:rPr>
                  <w:t>Pasiūlymų vertinimas</w:t>
                </w:r>
                <w:r>
                  <w:rPr>
                    <w:webHidden/>
                  </w:rPr>
                  <w:tab/>
                </w:r>
                <w:r>
                  <w:rPr>
                    <w:webHidden/>
                  </w:rPr>
                  <w:fldChar w:fldCharType="begin"/>
                </w:r>
                <w:r>
                  <w:rPr>
                    <w:webHidden/>
                  </w:rPr>
                  <w:instrText xml:space="preserve"> PAGEREF _Toc201920608 \h </w:instrText>
                </w:r>
                <w:r>
                  <w:rPr>
                    <w:webHidden/>
                  </w:rPr>
                </w:r>
                <w:r>
                  <w:rPr>
                    <w:webHidden/>
                  </w:rPr>
                  <w:fldChar w:fldCharType="separate"/>
                </w:r>
                <w:r>
                  <w:rPr>
                    <w:webHidden/>
                  </w:rPr>
                  <w:t>5</w:t>
                </w:r>
                <w:r>
                  <w:rPr>
                    <w:webHidden/>
                  </w:rPr>
                  <w:fldChar w:fldCharType="end"/>
                </w:r>
              </w:hyperlink>
            </w:p>
            <w:p w14:paraId="64F68DE7" w14:textId="32D02B31" w:rsidR="001B085D" w:rsidRDefault="001B085D">
              <w:pPr>
                <w:pStyle w:val="TOC1"/>
                <w:rPr>
                  <w:rFonts w:asciiTheme="minorHAnsi" w:hAnsiTheme="minorHAnsi"/>
                  <w:kern w:val="2"/>
                  <w:sz w:val="24"/>
                  <w:szCs w:val="24"/>
                  <w14:ligatures w14:val="standardContextual"/>
                </w:rPr>
              </w:pPr>
              <w:hyperlink w:anchor="_Toc201920609" w:history="1">
                <w:r w:rsidRPr="00E40F45">
                  <w:rPr>
                    <w:rStyle w:val="Hyperlink"/>
                    <w:rFonts w:eastAsiaTheme="minorHAnsi" w:cstheme="minorHAnsi"/>
                  </w:rPr>
                  <w:t>10.</w:t>
                </w:r>
                <w:r>
                  <w:rPr>
                    <w:rFonts w:asciiTheme="minorHAnsi" w:hAnsiTheme="minorHAnsi"/>
                    <w:kern w:val="2"/>
                    <w:sz w:val="24"/>
                    <w:szCs w:val="24"/>
                    <w14:ligatures w14:val="standardContextual"/>
                  </w:rPr>
                  <w:tab/>
                </w:r>
                <w:r w:rsidRPr="00E40F45">
                  <w:rPr>
                    <w:rStyle w:val="Hyperlink"/>
                    <w:rFonts w:cstheme="minorHAnsi"/>
                  </w:rPr>
                  <w:t>Sutarties sudarymas</w:t>
                </w:r>
                <w:r>
                  <w:rPr>
                    <w:webHidden/>
                  </w:rPr>
                  <w:tab/>
                </w:r>
                <w:r>
                  <w:rPr>
                    <w:webHidden/>
                  </w:rPr>
                  <w:fldChar w:fldCharType="begin"/>
                </w:r>
                <w:r>
                  <w:rPr>
                    <w:webHidden/>
                  </w:rPr>
                  <w:instrText xml:space="preserve"> PAGEREF _Toc201920609 \h </w:instrText>
                </w:r>
                <w:r>
                  <w:rPr>
                    <w:webHidden/>
                  </w:rPr>
                </w:r>
                <w:r>
                  <w:rPr>
                    <w:webHidden/>
                  </w:rPr>
                  <w:fldChar w:fldCharType="separate"/>
                </w:r>
                <w:r>
                  <w:rPr>
                    <w:webHidden/>
                  </w:rPr>
                  <w:t>5</w:t>
                </w:r>
                <w:r>
                  <w:rPr>
                    <w:webHidden/>
                  </w:rPr>
                  <w:fldChar w:fldCharType="end"/>
                </w:r>
              </w:hyperlink>
            </w:p>
            <w:p w14:paraId="61AED459" w14:textId="1C22A78B" w:rsidR="001B085D" w:rsidRDefault="001B085D">
              <w:pPr>
                <w:pStyle w:val="TOC1"/>
                <w:rPr>
                  <w:rFonts w:asciiTheme="minorHAnsi" w:hAnsiTheme="minorHAnsi"/>
                  <w:kern w:val="2"/>
                  <w:sz w:val="24"/>
                  <w:szCs w:val="24"/>
                  <w14:ligatures w14:val="standardContextual"/>
                </w:rPr>
              </w:pPr>
              <w:hyperlink w:anchor="_Toc201920610" w:history="1">
                <w:r w:rsidRPr="00E40F45">
                  <w:rPr>
                    <w:rStyle w:val="Hyperlink"/>
                    <w:rFonts w:cstheme="minorHAnsi"/>
                  </w:rPr>
                  <w:t>11.</w:t>
                </w:r>
                <w:r>
                  <w:rPr>
                    <w:rFonts w:asciiTheme="minorHAnsi" w:hAnsiTheme="minorHAnsi"/>
                    <w:kern w:val="2"/>
                    <w:sz w:val="24"/>
                    <w:szCs w:val="24"/>
                    <w14:ligatures w14:val="standardContextual"/>
                  </w:rPr>
                  <w:tab/>
                </w:r>
                <w:r w:rsidRPr="00E40F45">
                  <w:rPr>
                    <w:rStyle w:val="Hyperlink"/>
                    <w:rFonts w:cstheme="minorHAnsi"/>
                  </w:rPr>
                  <w:t>Kitos sąlygos</w:t>
                </w:r>
                <w:r>
                  <w:rPr>
                    <w:webHidden/>
                  </w:rPr>
                  <w:tab/>
                </w:r>
                <w:r>
                  <w:rPr>
                    <w:webHidden/>
                  </w:rPr>
                  <w:fldChar w:fldCharType="begin"/>
                </w:r>
                <w:r>
                  <w:rPr>
                    <w:webHidden/>
                  </w:rPr>
                  <w:instrText xml:space="preserve"> PAGEREF _Toc201920610 \h </w:instrText>
                </w:r>
                <w:r>
                  <w:rPr>
                    <w:webHidden/>
                  </w:rPr>
                </w:r>
                <w:r>
                  <w:rPr>
                    <w:webHidden/>
                  </w:rPr>
                  <w:fldChar w:fldCharType="separate"/>
                </w:r>
                <w:r>
                  <w:rPr>
                    <w:webHidden/>
                  </w:rPr>
                  <w:t>5</w:t>
                </w:r>
                <w:r>
                  <w:rPr>
                    <w:webHidden/>
                  </w:rPr>
                  <w:fldChar w:fldCharType="end"/>
                </w:r>
              </w:hyperlink>
            </w:p>
            <w:p w14:paraId="0B1536B9" w14:textId="395FA44C" w:rsidR="001B085D" w:rsidRDefault="001B085D">
              <w:pPr>
                <w:pStyle w:val="TOC1"/>
                <w:rPr>
                  <w:rFonts w:asciiTheme="minorHAnsi" w:hAnsiTheme="minorHAnsi"/>
                  <w:kern w:val="2"/>
                  <w:sz w:val="24"/>
                  <w:szCs w:val="24"/>
                  <w14:ligatures w14:val="standardContextual"/>
                </w:rPr>
              </w:pPr>
              <w:hyperlink w:anchor="_Toc201920611" w:history="1">
                <w:r w:rsidRPr="00E40F45">
                  <w:rPr>
                    <w:rStyle w:val="Hyperlink"/>
                    <w:rFonts w:cstheme="minorHAnsi"/>
                  </w:rPr>
                  <w:t>Pirkimo specialiųjų sąlygų 1 priedas „Terminai“</w:t>
                </w:r>
                <w:r>
                  <w:rPr>
                    <w:webHidden/>
                  </w:rPr>
                  <w:tab/>
                </w:r>
                <w:r>
                  <w:rPr>
                    <w:webHidden/>
                  </w:rPr>
                  <w:fldChar w:fldCharType="begin"/>
                </w:r>
                <w:r>
                  <w:rPr>
                    <w:webHidden/>
                  </w:rPr>
                  <w:instrText xml:space="preserve"> PAGEREF _Toc201920611 \h </w:instrText>
                </w:r>
                <w:r>
                  <w:rPr>
                    <w:webHidden/>
                  </w:rPr>
                </w:r>
                <w:r>
                  <w:rPr>
                    <w:webHidden/>
                  </w:rPr>
                  <w:fldChar w:fldCharType="separate"/>
                </w:r>
                <w:r>
                  <w:rPr>
                    <w:webHidden/>
                  </w:rPr>
                  <w:t>6</w:t>
                </w:r>
                <w:r>
                  <w:rPr>
                    <w:webHidden/>
                  </w:rPr>
                  <w:fldChar w:fldCharType="end"/>
                </w:r>
              </w:hyperlink>
            </w:p>
            <w:p w14:paraId="47E10942" w14:textId="0F9C00A9" w:rsidR="001B085D" w:rsidRPr="00EA0686" w:rsidRDefault="001B085D" w:rsidP="00262B1A">
              <w:pPr>
                <w:pStyle w:val="TOC2"/>
                <w:rPr>
                  <w:kern w:val="2"/>
                  <w14:ligatures w14:val="standardContextual"/>
                </w:rPr>
              </w:pPr>
              <w:hyperlink w:anchor="_Toc201920612" w:history="1">
                <w:r w:rsidRPr="00EA0686">
                  <w:rPr>
                    <w:rStyle w:val="Hyperlink"/>
                    <w:rFonts w:eastAsia="Calibri" w:cstheme="minorHAnsi"/>
                  </w:rPr>
                  <w:t>Pirkimo specialiųjų sąlygų 2 priedas „Techninė specifikacija“</w:t>
                </w:r>
                <w:r w:rsidRPr="00EA0686">
                  <w:rPr>
                    <w:webHidden/>
                  </w:rPr>
                  <w:tab/>
                </w:r>
                <w:r w:rsidRPr="00EA0686">
                  <w:rPr>
                    <w:webHidden/>
                  </w:rPr>
                  <w:fldChar w:fldCharType="begin"/>
                </w:r>
                <w:r w:rsidRPr="00EA0686">
                  <w:rPr>
                    <w:webHidden/>
                  </w:rPr>
                  <w:instrText xml:space="preserve"> PAGEREF _Toc201920612 \h </w:instrText>
                </w:r>
                <w:r w:rsidRPr="00EA0686">
                  <w:rPr>
                    <w:webHidden/>
                  </w:rPr>
                </w:r>
                <w:r w:rsidRPr="00EA0686">
                  <w:rPr>
                    <w:webHidden/>
                  </w:rPr>
                  <w:fldChar w:fldCharType="separate"/>
                </w:r>
                <w:r w:rsidRPr="00EA0686">
                  <w:rPr>
                    <w:webHidden/>
                  </w:rPr>
                  <w:t>9</w:t>
                </w:r>
                <w:r w:rsidRPr="00EA0686">
                  <w:rPr>
                    <w:webHidden/>
                  </w:rPr>
                  <w:fldChar w:fldCharType="end"/>
                </w:r>
              </w:hyperlink>
            </w:p>
            <w:p w14:paraId="1F2D0FB5" w14:textId="0B33211E" w:rsidR="001B085D" w:rsidRPr="00EA0686" w:rsidRDefault="001B085D" w:rsidP="00262B1A">
              <w:pPr>
                <w:pStyle w:val="TOC2"/>
                <w:rPr>
                  <w:kern w:val="2"/>
                  <w14:ligatures w14:val="standardContextual"/>
                </w:rPr>
              </w:pPr>
              <w:hyperlink w:anchor="_Toc201920613" w:history="1">
                <w:r w:rsidRPr="00EA0686">
                  <w:rPr>
                    <w:rStyle w:val="Hyperlink"/>
                    <w:rFonts w:eastAsia="Calibri" w:cstheme="minorHAnsi"/>
                  </w:rPr>
                  <w:t>Pirkimo specialiųjų sąlygų 3 priedas „Tiekėjų pašalinimo ir pasiūlymo atmetimo pagrindai“</w:t>
                </w:r>
                <w:r w:rsidRPr="00EA0686">
                  <w:rPr>
                    <w:webHidden/>
                  </w:rPr>
                  <w:tab/>
                </w:r>
                <w:r w:rsidRPr="00EA0686">
                  <w:rPr>
                    <w:webHidden/>
                  </w:rPr>
                  <w:fldChar w:fldCharType="begin"/>
                </w:r>
                <w:r w:rsidRPr="00EA0686">
                  <w:rPr>
                    <w:webHidden/>
                  </w:rPr>
                  <w:instrText xml:space="preserve"> PAGEREF _Toc201920613 \h </w:instrText>
                </w:r>
                <w:r w:rsidRPr="00EA0686">
                  <w:rPr>
                    <w:webHidden/>
                  </w:rPr>
                </w:r>
                <w:r w:rsidRPr="00EA0686">
                  <w:rPr>
                    <w:webHidden/>
                  </w:rPr>
                  <w:fldChar w:fldCharType="separate"/>
                </w:r>
                <w:r w:rsidRPr="00EA0686">
                  <w:rPr>
                    <w:webHidden/>
                  </w:rPr>
                  <w:t>10</w:t>
                </w:r>
                <w:r w:rsidRPr="00EA0686">
                  <w:rPr>
                    <w:webHidden/>
                  </w:rPr>
                  <w:fldChar w:fldCharType="end"/>
                </w:r>
              </w:hyperlink>
            </w:p>
            <w:p w14:paraId="1EC0475B" w14:textId="2781C4F6" w:rsidR="001B085D" w:rsidRPr="00EA0686" w:rsidRDefault="001B085D" w:rsidP="00262B1A">
              <w:pPr>
                <w:pStyle w:val="TOC2"/>
                <w:rPr>
                  <w:kern w:val="2"/>
                  <w14:ligatures w14:val="standardContextual"/>
                </w:rPr>
              </w:pPr>
              <w:hyperlink w:anchor="_Toc201920614" w:history="1">
                <w:r w:rsidRPr="00EA0686">
                  <w:rPr>
                    <w:rStyle w:val="Hyperlink"/>
                    <w:rFonts w:eastAsia="Calibri" w:cstheme="minorHAnsi"/>
                  </w:rPr>
                  <w:t>Pirkimo specialiųjų sąlygų 4 priedas „Tiekėjų kvalifikacijos reikalavimai ir reikalaujami kokybės bei aplinkos apsaugos vadybos sistemų standartai“</w:t>
                </w:r>
                <w:r w:rsidRPr="00EA0686">
                  <w:rPr>
                    <w:webHidden/>
                  </w:rPr>
                  <w:tab/>
                </w:r>
                <w:r w:rsidRPr="00EA0686">
                  <w:rPr>
                    <w:webHidden/>
                  </w:rPr>
                  <w:fldChar w:fldCharType="begin"/>
                </w:r>
                <w:r w:rsidRPr="00EA0686">
                  <w:rPr>
                    <w:webHidden/>
                  </w:rPr>
                  <w:instrText xml:space="preserve"> PAGEREF _Toc201920614 \h </w:instrText>
                </w:r>
                <w:r w:rsidRPr="00EA0686">
                  <w:rPr>
                    <w:webHidden/>
                  </w:rPr>
                </w:r>
                <w:r w:rsidRPr="00EA0686">
                  <w:rPr>
                    <w:webHidden/>
                  </w:rPr>
                  <w:fldChar w:fldCharType="separate"/>
                </w:r>
                <w:r w:rsidRPr="00EA0686">
                  <w:rPr>
                    <w:webHidden/>
                  </w:rPr>
                  <w:t>21</w:t>
                </w:r>
                <w:r w:rsidRPr="00EA0686">
                  <w:rPr>
                    <w:webHidden/>
                  </w:rPr>
                  <w:fldChar w:fldCharType="end"/>
                </w:r>
              </w:hyperlink>
            </w:p>
            <w:p w14:paraId="517E352A" w14:textId="6AF96C87" w:rsidR="001B085D" w:rsidRPr="00262B1A" w:rsidRDefault="001B085D" w:rsidP="00262B1A">
              <w:pPr>
                <w:pStyle w:val="TOC2"/>
                <w:rPr>
                  <w:kern w:val="2"/>
                  <w14:ligatures w14:val="standardContextual"/>
                </w:rPr>
              </w:pPr>
              <w:hyperlink w:anchor="_Toc201920615" w:history="1">
                <w:r w:rsidRPr="00262B1A">
                  <w:rPr>
                    <w:rStyle w:val="Hyperlink"/>
                    <w:rFonts w:eastAsia="Calibri" w:cstheme="minorHAnsi"/>
                  </w:rPr>
                  <w:t xml:space="preserve">Pirkimo specialiųjų sąlygų 5 priedas „EBVPD“ </w:t>
                </w:r>
                <w:r w:rsidRPr="00262B1A">
                  <w:rPr>
                    <w:rStyle w:val="Hyperlink"/>
                    <w:rFonts w:cstheme="minorHAnsi"/>
                  </w:rPr>
                  <w:t>(XML formatu)</w:t>
                </w:r>
                <w:r w:rsidRPr="00262B1A">
                  <w:rPr>
                    <w:webHidden/>
                  </w:rPr>
                  <w:tab/>
                </w:r>
                <w:r w:rsidRPr="00262B1A">
                  <w:rPr>
                    <w:webHidden/>
                  </w:rPr>
                  <w:fldChar w:fldCharType="begin"/>
                </w:r>
                <w:r w:rsidRPr="00262B1A">
                  <w:rPr>
                    <w:webHidden/>
                  </w:rPr>
                  <w:instrText xml:space="preserve"> PAGEREF _Toc201920615 \h </w:instrText>
                </w:r>
                <w:r w:rsidRPr="00262B1A">
                  <w:rPr>
                    <w:webHidden/>
                  </w:rPr>
                </w:r>
                <w:r w:rsidRPr="00262B1A">
                  <w:rPr>
                    <w:webHidden/>
                  </w:rPr>
                  <w:fldChar w:fldCharType="separate"/>
                </w:r>
                <w:r w:rsidRPr="00262B1A">
                  <w:rPr>
                    <w:webHidden/>
                  </w:rPr>
                  <w:t>22</w:t>
                </w:r>
                <w:r w:rsidRPr="00262B1A">
                  <w:rPr>
                    <w:webHidden/>
                  </w:rPr>
                  <w:fldChar w:fldCharType="end"/>
                </w:r>
              </w:hyperlink>
            </w:p>
            <w:p w14:paraId="71CA748E" w14:textId="1A518B16" w:rsidR="001B085D" w:rsidRPr="00262B1A" w:rsidRDefault="001B085D" w:rsidP="00262B1A">
              <w:pPr>
                <w:pStyle w:val="TOC2"/>
                <w:rPr>
                  <w:kern w:val="2"/>
                  <w14:ligatures w14:val="standardContextual"/>
                </w:rPr>
              </w:pPr>
              <w:hyperlink w:anchor="_Toc201920616" w:history="1">
                <w:r w:rsidRPr="00262B1A">
                  <w:rPr>
                    <w:rStyle w:val="Hyperlink"/>
                    <w:rFonts w:eastAsia="Calibri" w:cstheme="minorHAnsi"/>
                  </w:rPr>
                  <w:t>Pirkimo specialiųjų sąlygų 6 priedas „Pasiūlymo forma“</w:t>
                </w:r>
                <w:r w:rsidRPr="00262B1A">
                  <w:rPr>
                    <w:webHidden/>
                  </w:rPr>
                  <w:tab/>
                </w:r>
                <w:r w:rsidRPr="00262B1A">
                  <w:rPr>
                    <w:webHidden/>
                  </w:rPr>
                  <w:fldChar w:fldCharType="begin"/>
                </w:r>
                <w:r w:rsidRPr="00262B1A">
                  <w:rPr>
                    <w:webHidden/>
                  </w:rPr>
                  <w:instrText xml:space="preserve"> PAGEREF _Toc201920616 \h </w:instrText>
                </w:r>
                <w:r w:rsidRPr="00262B1A">
                  <w:rPr>
                    <w:webHidden/>
                  </w:rPr>
                </w:r>
                <w:r w:rsidRPr="00262B1A">
                  <w:rPr>
                    <w:webHidden/>
                  </w:rPr>
                  <w:fldChar w:fldCharType="separate"/>
                </w:r>
                <w:r w:rsidRPr="00262B1A">
                  <w:rPr>
                    <w:webHidden/>
                  </w:rPr>
                  <w:t>23</w:t>
                </w:r>
                <w:r w:rsidRPr="00262B1A">
                  <w:rPr>
                    <w:webHidden/>
                  </w:rPr>
                  <w:fldChar w:fldCharType="end"/>
                </w:r>
              </w:hyperlink>
            </w:p>
            <w:p w14:paraId="7EE665CA" w14:textId="64677C81" w:rsidR="001B085D" w:rsidRDefault="001B085D">
              <w:pPr>
                <w:pStyle w:val="TOC3"/>
                <w:rPr>
                  <w:rFonts w:asciiTheme="minorHAnsi" w:hAnsiTheme="minorHAnsi"/>
                  <w:kern w:val="2"/>
                  <w:sz w:val="24"/>
                  <w:szCs w:val="24"/>
                  <w14:ligatures w14:val="standardContextual"/>
                </w:rPr>
              </w:pPr>
              <w:hyperlink w:anchor="_Toc201920617" w:history="1">
                <w:r w:rsidRPr="00E40F45">
                  <w:rPr>
                    <w:rStyle w:val="Hyperlink"/>
                    <w:rFonts w:eastAsia="Calibri Light" w:cs="Times New Roman"/>
                  </w:rPr>
                  <w:t>Pirkimo</w:t>
                </w:r>
                <w:r w:rsidRPr="00E40F45">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_Toc201920617 \h </w:instrText>
                </w:r>
                <w:r>
                  <w:rPr>
                    <w:webHidden/>
                  </w:rPr>
                </w:r>
                <w:r>
                  <w:rPr>
                    <w:webHidden/>
                  </w:rPr>
                  <w:fldChar w:fldCharType="separate"/>
                </w:r>
                <w:r>
                  <w:rPr>
                    <w:webHidden/>
                  </w:rPr>
                  <w:t>24</w:t>
                </w:r>
                <w:r>
                  <w:rPr>
                    <w:webHidden/>
                  </w:rPr>
                  <w:fldChar w:fldCharType="end"/>
                </w:r>
              </w:hyperlink>
            </w:p>
            <w:p w14:paraId="67DC0079" w14:textId="7CF197A1" w:rsidR="001B085D" w:rsidRDefault="001B085D">
              <w:pPr>
                <w:pStyle w:val="TOC3"/>
                <w:rPr>
                  <w:rFonts w:asciiTheme="minorHAnsi" w:hAnsiTheme="minorHAnsi"/>
                  <w:kern w:val="2"/>
                  <w:sz w:val="24"/>
                  <w:szCs w:val="24"/>
                  <w14:ligatures w14:val="standardContextual"/>
                </w:rPr>
              </w:pPr>
              <w:hyperlink w:anchor="_Toc201920618" w:history="1">
                <w:r w:rsidRPr="00E40F45">
                  <w:rPr>
                    <w:rStyle w:val="Hyperlink"/>
                    <w:rFonts w:eastAsia="Calibri Light" w:cs="Times New Roman"/>
                  </w:rPr>
                  <w:t>Pirkimo specialiųjų sąlygų 8 priedas „Deklaracija dėl pasiūlymo atmetimo pagrindų pagal VPĮ 45 straipsnio 2</w:t>
                </w:r>
                <w:r w:rsidRPr="00E40F45">
                  <w:rPr>
                    <w:rStyle w:val="Hyperlink"/>
                    <w:rFonts w:eastAsia="Calibri Light" w:cs="Times New Roman"/>
                    <w:vertAlign w:val="superscript"/>
                  </w:rPr>
                  <w:t>1</w:t>
                </w:r>
                <w:r w:rsidRPr="00E40F45">
                  <w:rPr>
                    <w:rStyle w:val="Hyperlink"/>
                    <w:rFonts w:eastAsia="Calibri Light" w:cs="Times New Roman"/>
                  </w:rPr>
                  <w:t xml:space="preserve"> dalyje nurodytų sąlygų nebuvimo“</w:t>
                </w:r>
                <w:r>
                  <w:rPr>
                    <w:webHidden/>
                  </w:rPr>
                  <w:tab/>
                </w:r>
                <w:r>
                  <w:rPr>
                    <w:webHidden/>
                  </w:rPr>
                  <w:fldChar w:fldCharType="begin"/>
                </w:r>
                <w:r>
                  <w:rPr>
                    <w:webHidden/>
                  </w:rPr>
                  <w:instrText xml:space="preserve"> PAGEREF _Toc201920618 \h </w:instrText>
                </w:r>
                <w:r>
                  <w:rPr>
                    <w:webHidden/>
                  </w:rPr>
                </w:r>
                <w:r>
                  <w:rPr>
                    <w:webHidden/>
                  </w:rPr>
                  <w:fldChar w:fldCharType="separate"/>
                </w:r>
                <w:r>
                  <w:rPr>
                    <w:webHidden/>
                  </w:rPr>
                  <w:t>25</w:t>
                </w:r>
                <w:r>
                  <w:rPr>
                    <w:webHidden/>
                  </w:rPr>
                  <w:fldChar w:fldCharType="end"/>
                </w:r>
              </w:hyperlink>
            </w:p>
            <w:p w14:paraId="7E0B192A" w14:textId="168C29B6" w:rsidR="001B085D" w:rsidRPr="00262B1A" w:rsidRDefault="001B085D" w:rsidP="00262B1A">
              <w:pPr>
                <w:pStyle w:val="TOC2"/>
                <w:rPr>
                  <w:kern w:val="2"/>
                  <w14:ligatures w14:val="standardContextual"/>
                </w:rPr>
              </w:pPr>
              <w:hyperlink w:anchor="_Toc201920619" w:history="1">
                <w:r w:rsidRPr="00262B1A">
                  <w:rPr>
                    <w:rStyle w:val="Hyperlink"/>
                  </w:rPr>
                  <w:t>Pirkimo specialiųjų sąlygų 9 priedas „Sutarties projektas“</w:t>
                </w:r>
                <w:r w:rsidRPr="00262B1A">
                  <w:rPr>
                    <w:webHidden/>
                  </w:rPr>
                  <w:tab/>
                </w:r>
                <w:r w:rsidRPr="00262B1A">
                  <w:rPr>
                    <w:webHidden/>
                  </w:rPr>
                  <w:fldChar w:fldCharType="begin"/>
                </w:r>
                <w:r w:rsidRPr="00262B1A">
                  <w:rPr>
                    <w:webHidden/>
                  </w:rPr>
                  <w:instrText xml:space="preserve"> PAGEREF _Toc201920619 \h </w:instrText>
                </w:r>
                <w:r w:rsidRPr="00262B1A">
                  <w:rPr>
                    <w:webHidden/>
                  </w:rPr>
                </w:r>
                <w:r w:rsidRPr="00262B1A">
                  <w:rPr>
                    <w:webHidden/>
                  </w:rPr>
                  <w:fldChar w:fldCharType="separate"/>
                </w:r>
                <w:r w:rsidRPr="00262B1A">
                  <w:rPr>
                    <w:webHidden/>
                  </w:rPr>
                  <w:t>26</w:t>
                </w:r>
                <w:r w:rsidRPr="00262B1A">
                  <w:rPr>
                    <w:webHidden/>
                  </w:rPr>
                  <w:fldChar w:fldCharType="end"/>
                </w:r>
              </w:hyperlink>
            </w:p>
            <w:p w14:paraId="0DDC40AE" w14:textId="0AD16017"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01920600"/>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6EEDA1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siekiamų įsigyti </w:t>
      </w:r>
      <w:r w:rsidR="00A633A7">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5A0C4BAE" w:rsidR="001E5DA3" w:rsidRPr="00A633A7" w:rsidRDefault="009229A6" w:rsidP="001E6F64">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xml:space="preserve">“ </w:t>
      </w:r>
      <w:r w:rsidR="0021206F" w:rsidRPr="00433459">
        <w:rPr>
          <w:rFonts w:ascii="Trebuchet MS" w:hAnsi="Trebuchet MS"/>
          <w:sz w:val="22"/>
          <w:szCs w:val="22"/>
        </w:rPr>
        <w:t>4.1</w:t>
      </w:r>
      <w:r w:rsidR="00FD59D6" w:rsidRPr="00433459">
        <w:rPr>
          <w:rFonts w:ascii="Trebuchet MS" w:hAnsi="Trebuchet MS"/>
          <w:sz w:val="22"/>
          <w:szCs w:val="22"/>
        </w:rPr>
        <w:t>.</w:t>
      </w:r>
      <w:r w:rsidR="00262B1A" w:rsidRPr="00433459">
        <w:rPr>
          <w:rFonts w:ascii="Trebuchet MS" w:hAnsi="Trebuchet MS"/>
          <w:sz w:val="22"/>
          <w:szCs w:val="22"/>
        </w:rPr>
        <w:t xml:space="preserve"> </w:t>
      </w:r>
      <w:r w:rsidR="0021206F" w:rsidRPr="00433459">
        <w:rPr>
          <w:rFonts w:ascii="Trebuchet MS" w:hAnsi="Trebuchet MS"/>
          <w:sz w:val="22"/>
          <w:szCs w:val="22"/>
        </w:rPr>
        <w:t>punktu</w:t>
      </w:r>
      <w:r w:rsidR="00A633A7" w:rsidRPr="00433459">
        <w:rPr>
          <w:rFonts w:ascii="Trebuchet MS" w:hAnsi="Trebuchet MS"/>
          <w:sz w:val="22"/>
          <w:szCs w:val="22"/>
        </w:rPr>
        <w:t>.</w:t>
      </w:r>
      <w:r w:rsidR="00A633A7" w:rsidRPr="000B09DC">
        <w:rPr>
          <w:rFonts w:ascii="Trebuchet MS" w:hAnsi="Trebuchet MS"/>
          <w:sz w:val="22"/>
          <w:szCs w:val="22"/>
        </w:rPr>
        <w:t xml:space="preserve">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hyperlink w:anchor="_Pirkimo_sąlygų_9" w:history="1">
        <w:r w:rsidR="00A633A7"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00A633A7" w:rsidRPr="000B09DC">
          <w:rPr>
            <w:rStyle w:val="Hyperlink"/>
            <w:rFonts w:ascii="Trebuchet MS" w:eastAsia="Calibri" w:hAnsi="Trebuchet MS" w:cs="Times New Roman"/>
            <w:color w:val="0070C0"/>
            <w:sz w:val="22"/>
            <w:szCs w:val="22"/>
          </w:rPr>
          <w:t xml:space="preserve">sąlygų </w:t>
        </w:r>
        <w:r w:rsidR="00A633A7">
          <w:rPr>
            <w:rStyle w:val="Hyperlink"/>
            <w:rFonts w:ascii="Trebuchet MS" w:eastAsia="Calibri" w:hAnsi="Trebuchet MS" w:cs="Times New Roman"/>
            <w:color w:val="0070C0"/>
            <w:sz w:val="22"/>
            <w:szCs w:val="22"/>
          </w:rPr>
          <w:t>9</w:t>
        </w:r>
        <w:r w:rsidR="00A633A7" w:rsidRPr="000B09DC">
          <w:rPr>
            <w:rStyle w:val="Hyperlink"/>
            <w:rFonts w:ascii="Trebuchet MS" w:eastAsia="Calibri" w:hAnsi="Trebuchet MS" w:cs="Times New Roman"/>
            <w:color w:val="0070C0"/>
            <w:sz w:val="22"/>
            <w:szCs w:val="22"/>
          </w:rPr>
          <w:t xml:space="preserve"> priede „Sutarties projektas“</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AF3753"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20396B5D" w14:textId="39B4EB6B" w:rsidR="00AF3753" w:rsidRPr="000B09DC" w:rsidRDefault="00AF3753"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AF3753">
        <w:rPr>
          <w:rFonts w:ascii="Trebuchet MS" w:hAnsi="Trebuchet MS" w:cstheme="minorHAnsi"/>
          <w:sz w:val="22"/>
          <w:szCs w:val="22"/>
        </w:rPr>
        <w:t>Šiuo Pirkimu siekiamą sudaryti sutartį numatoma finansuoti iš ES SF lėšų naudojant sąskaitų apmokėjimo būdą pagal Projektų administravimo ir finansavimo taisykles, patvirtintas Lietuvos Respublikos finansų ministro 2022 m. birželio 22 d. įsakymu Nr. 1K-237. Todėl Perkančioji organizacija tiekėjui sumokės sumą, patvirtintą tiekėjo pateiktuose mokėjimo dokumentuose, po Prekių perdavimo—priėmimo akto pasirašymo, kai Prekės perduotos Perkančiajai organizacijai, ne vėliau kaip per 30 dienų nuo atsiskaitymo dokumentų patvirtinimo dienos.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201920601"/>
      <w:bookmarkEnd w:id="3"/>
      <w:r w:rsidRPr="008402E9">
        <w:rPr>
          <w:rFonts w:ascii="Trebuchet MS" w:hAnsi="Trebuchet MS" w:cstheme="minorHAnsi"/>
        </w:rPr>
        <w:t>Pirkimo objektas</w:t>
      </w:r>
      <w:bookmarkEnd w:id="5"/>
      <w:bookmarkEnd w:id="6"/>
      <w:bookmarkEnd w:id="7"/>
    </w:p>
    <w:p w14:paraId="0B7B0A50" w14:textId="6E1989B5"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4238A1">
        <w:rPr>
          <w:rFonts w:ascii="Trebuchet MS" w:eastAsia="Calibri" w:hAnsi="Trebuchet MS" w:cs="Times New Roman"/>
          <w:bCs/>
          <w:color w:val="000000" w:themeColor="text1"/>
          <w:sz w:val="22"/>
          <w:szCs w:val="22"/>
        </w:rPr>
        <w:t>Sulankstomas lovas</w:t>
      </w:r>
      <w:r w:rsidR="007C22A5" w:rsidRPr="007C22A5">
        <w:rPr>
          <w:rFonts w:ascii="Trebuchet MS" w:eastAsia="Calibri" w:hAnsi="Trebuchet MS" w:cs="Times New Roman"/>
          <w:bCs/>
          <w:color w:val="000000" w:themeColor="text1"/>
          <w:sz w:val="22"/>
          <w:szCs w:val="22"/>
        </w:rPr>
        <w:t xml:space="preserve">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A56581" w:rsidRPr="00A56581">
        <w:rPr>
          <w:rFonts w:ascii="Trebuchet MS" w:eastAsia="Calibri" w:hAnsi="Trebuchet MS" w:cs="Times New Roman"/>
          <w:bCs/>
          <w:color w:val="000000" w:themeColor="text1"/>
          <w:sz w:val="22"/>
          <w:szCs w:val="22"/>
        </w:rPr>
        <w:t>39522520-8 Sudedamosios lovos</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662CD0" w:rsidRPr="002A061A">
          <w:rPr>
            <w:rStyle w:val="Hyperlink"/>
            <w:rFonts w:ascii="Trebuchet MS" w:eastAsia="Calibri" w:hAnsi="Trebuchet MS" w:cs="Times New Roman"/>
            <w:color w:val="0070C0"/>
            <w:sz w:val="22"/>
            <w:szCs w:val="22"/>
          </w:rPr>
          <w:t>9</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3BA2A99" w:rsidR="00A633A7" w:rsidRDefault="00D51ACE"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Pirkimo objektas neskaidomas į atskiras pirkimo objekto dalis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0C7CCEE2"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201920602"/>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201920603"/>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6C4646A8"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3"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r w:rsidR="008E3FA3">
        <w:rPr>
          <w:rFonts w:ascii="Trebuchet MS" w:hAnsi="Trebuchet MS" w:cs="Calibri"/>
          <w:color w:val="0070C0"/>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01920604"/>
      <w:r w:rsidRPr="008402E9">
        <w:rPr>
          <w:rFonts w:ascii="Trebuchet MS" w:hAnsi="Trebuchet MS" w:cs="Calibri"/>
        </w:rPr>
        <w:t>Reikalavimai, susiję su nacionaliniu saugumu</w:t>
      </w:r>
      <w:bookmarkEnd w:id="20"/>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14416E03" w:rsidR="00C14F90" w:rsidRPr="008402E9" w:rsidRDefault="00C14F90" w:rsidP="00F95891">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sidRPr="008402E9">
        <w:rPr>
          <w:rFonts w:ascii="Trebuchet MS" w:hAnsi="Trebuchet MS" w:cstheme="minorHAnsi"/>
          <w:iCs/>
          <w:sz w:val="22"/>
          <w:szCs w:val="22"/>
        </w:rPr>
        <w:t xml:space="preserve"> dalies 1-3 punktuose 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r w:rsidRPr="00145905">
        <w:rPr>
          <w:rFonts w:ascii="Trebuchet MS" w:eastAsia="Calibri" w:hAnsi="Trebuchet MS" w:cstheme="minorHAnsi"/>
          <w:color w:val="0070C0"/>
          <w:sz w:val="22"/>
          <w:szCs w:val="22"/>
        </w:rPr>
        <w:t xml:space="preserve">Pirkimo </w:t>
      </w:r>
      <w:r w:rsidR="00966E5E">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sąlygų 3 pried</w:t>
      </w:r>
      <w:r w:rsidR="008E3FA3">
        <w:rPr>
          <w:rFonts w:ascii="Trebuchet MS" w:eastAsia="Calibri" w:hAnsi="Trebuchet MS" w:cstheme="minorHAnsi"/>
          <w:color w:val="0070C0"/>
          <w:sz w:val="22"/>
          <w:szCs w:val="22"/>
        </w:rPr>
        <w:t>e</w:t>
      </w:r>
      <w:r w:rsidRPr="00145905">
        <w:rPr>
          <w:rFonts w:ascii="Trebuchet MS" w:eastAsia="Calibri" w:hAnsi="Trebuchet MS" w:cstheme="minorHAnsi"/>
          <w:color w:val="0070C0"/>
          <w:sz w:val="22"/>
          <w:szCs w:val="22"/>
        </w:rPr>
        <w:t xml:space="preserve"> „Tiekėjų pašalinimo pagrindai“</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 xml:space="preserve">Pirkimo </w:t>
        </w:r>
        <w:r w:rsidR="00966E5E">
          <w:rPr>
            <w:rStyle w:val="Hyperlink"/>
            <w:rFonts w:ascii="Trebuchet MS" w:eastAsia="Calibri" w:hAnsi="Trebuchet MS" w:cs="Times New Roman"/>
            <w:color w:val="0070C0"/>
            <w:sz w:val="22"/>
            <w:szCs w:val="22"/>
          </w:rPr>
          <w:t xml:space="preserve">specialiųjų </w:t>
        </w:r>
        <w:r w:rsidRPr="00662CD0">
          <w:rPr>
            <w:rStyle w:val="Hyperlink"/>
            <w:rFonts w:ascii="Trebuchet MS" w:eastAsia="Calibri" w:hAnsi="Trebuchet MS" w:cs="Times New Roman"/>
            <w:color w:val="0070C0"/>
            <w:sz w:val="22"/>
            <w:szCs w:val="22"/>
          </w:rPr>
          <w:t>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3D47CE9D" w14:textId="77036781" w:rsidR="00C14F90" w:rsidRPr="008402E9" w:rsidRDefault="00C14F90" w:rsidP="00F9589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1" w:name="_Ref39666794"/>
      <w:bookmarkStart w:id="22" w:name="_Ref39666796"/>
      <w:bookmarkStart w:id="23" w:name="_Toc201920605"/>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1CD52B22" w14:textId="314DD8E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2B02EE43" w:rsidR="00DC4476" w:rsidRDefault="00F90660"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A92879">
        <w:rPr>
          <w:rFonts w:ascii="Trebuchet MS" w:eastAsiaTheme="minorHAnsi" w:hAnsi="Trebuchet MS" w:cs="Times New Roman"/>
          <w:bCs/>
          <w:iCs/>
          <w:sz w:val="22"/>
          <w:szCs w:val="22"/>
        </w:rPr>
        <w:t xml:space="preserve">dokumentai, patvirtinantys pasiūlyme nurodytos prekės atitikimą visiems reikalavimams, </w:t>
      </w:r>
      <w:r w:rsidRPr="00116BF3">
        <w:rPr>
          <w:rFonts w:ascii="Trebuchet MS" w:eastAsiaTheme="minorHAnsi" w:hAnsi="Trebuchet MS" w:cs="Times New Roman"/>
          <w:bCs/>
          <w:iCs/>
          <w:sz w:val="22"/>
          <w:szCs w:val="22"/>
        </w:rPr>
        <w:t>nurodytiems kiekviename</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eastAsia="Calibri" w:hAnsi="Trebuchet MS" w:cs="Calibri"/>
            <w:sz w:val="22"/>
            <w:szCs w:val="24"/>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Style w:val="Hyperlink"/>
          <w:rFonts w:ascii="Trebuchet MS" w:hAnsi="Trebuchet MS" w:cstheme="minorHAnsi"/>
          <w:color w:val="0070C0"/>
          <w:sz w:val="22"/>
          <w:szCs w:val="22"/>
        </w:rPr>
        <w:t xml:space="preserve"> </w:t>
      </w:r>
      <w:r w:rsidRPr="00116BF3">
        <w:rPr>
          <w:rFonts w:ascii="Trebuchet MS" w:eastAsiaTheme="minorHAnsi" w:hAnsi="Trebuchet MS" w:cs="Times New Roman"/>
          <w:bCs/>
          <w:iCs/>
          <w:sz w:val="22"/>
          <w:szCs w:val="22"/>
        </w:rPr>
        <w:t>lentel</w:t>
      </w:r>
      <w:r w:rsidR="008E3FA3">
        <w:rPr>
          <w:rFonts w:ascii="Trebuchet MS" w:eastAsiaTheme="minorHAnsi" w:hAnsi="Trebuchet MS" w:cs="Times New Roman"/>
          <w:bCs/>
          <w:iCs/>
          <w:sz w:val="22"/>
          <w:szCs w:val="22"/>
        </w:rPr>
        <w:t>ė</w:t>
      </w:r>
      <w:r w:rsidRPr="00116BF3">
        <w:rPr>
          <w:rFonts w:ascii="Trebuchet MS" w:eastAsiaTheme="minorHAnsi" w:hAnsi="Trebuchet MS" w:cs="Times New Roman"/>
          <w:bCs/>
          <w:iCs/>
          <w:sz w:val="22"/>
          <w:szCs w:val="22"/>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w:t>
      </w:r>
      <w:r w:rsidRPr="00116BF3">
        <w:rPr>
          <w:rFonts w:ascii="Trebuchet MS" w:eastAsiaTheme="minorHAnsi" w:hAnsi="Trebuchet MS" w:cs="Times New Roman"/>
          <w:bCs/>
          <w:iCs/>
          <w:sz w:val="22"/>
          <w:szCs w:val="22"/>
        </w:rPr>
        <w:lastRenderedPageBreak/>
        <w:t>bei visa informacija, pagrindžiančia prekės atitikimą reikalavimams, nurodytiems</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hAnsi="Trebuchet MS"/>
            <w:sz w:val="22"/>
            <w:szCs w:val="22"/>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Fonts w:ascii="Trebuchet MS" w:eastAsiaTheme="minorHAnsi" w:hAnsi="Trebuchet MS" w:cs="Times New Roman"/>
          <w:bCs/>
          <w:iCs/>
          <w:sz w:val="22"/>
          <w:szCs w:val="22"/>
        </w:rPr>
        <w:t xml:space="preserve"> lentelėje anglų ir/ar lietuvių kalba. </w:t>
      </w:r>
      <w:r w:rsidRPr="00116BF3">
        <w:rPr>
          <w:rFonts w:ascii="Trebuchet MS" w:hAnsi="Trebuchet MS"/>
          <w:b/>
          <w:sz w:val="22"/>
          <w:szCs w:val="22"/>
          <w:u w:val="single"/>
        </w:rPr>
        <w:t xml:space="preserve">Siūlomų prekių gamintojo kataloguose/ bukletuose/ brošiūrose, </w:t>
      </w:r>
      <w:r w:rsidRPr="00116BF3">
        <w:rPr>
          <w:rFonts w:ascii="Trebuchet MS" w:eastAsiaTheme="minorHAnsi" w:hAnsi="Trebuchet MS" w:cs="Times New Roman"/>
          <w:b/>
          <w:bCs/>
          <w:iCs/>
          <w:sz w:val="22"/>
          <w:szCs w:val="22"/>
          <w:u w:val="single"/>
        </w:rPr>
        <w:t>techniniuose aprašuose ir/arba kituose siūlomų prekių gamintojo parengtuose dokumentuose</w:t>
      </w:r>
      <w:r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Pr="009360FB">
        <w:rPr>
          <w:rFonts w:ascii="Trebuchet MS" w:hAnsi="Trebuchet MS"/>
          <w:b/>
          <w:sz w:val="22"/>
          <w:szCs w:val="22"/>
          <w:u w:val="single"/>
        </w:rPr>
        <w:t>reikšmės</w:t>
      </w:r>
      <w:r>
        <w:rPr>
          <w:rFonts w:ascii="Trebuchet MS" w:hAnsi="Trebuchet MS"/>
          <w:b/>
          <w:sz w:val="22"/>
          <w:szCs w:val="22"/>
          <w:u w:val="single"/>
        </w:rPr>
        <w:t>,</w:t>
      </w:r>
      <w:r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Pr="009360FB">
        <w:rPr>
          <w:rFonts w:ascii="Trebuchet MS" w:eastAsia="Calibri" w:hAnsi="Trebuchet MS" w:cstheme="minorHAnsi"/>
          <w:sz w:val="22"/>
          <w:szCs w:val="22"/>
        </w:rPr>
        <w:t>;</w:t>
      </w:r>
    </w:p>
    <w:bookmarkEnd w:id="24"/>
    <w:p w14:paraId="429EA316" w14:textId="13746BFA" w:rsidR="00063A54" w:rsidRPr="006C76F2" w:rsidRDefault="00063A54"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 xml:space="preserve">„Deklaracija dėl </w:t>
      </w:r>
      <w:r w:rsidR="003053B5" w:rsidRPr="006C76F2">
        <w:rPr>
          <w:rFonts w:ascii="Trebuchet MS" w:hAnsi="Trebuchet MS"/>
          <w:color w:val="0070C0"/>
          <w:sz w:val="22"/>
          <w:szCs w:val="22"/>
        </w:rPr>
        <w:t>pasiūlymo atmetimo pagrindų pagal VPĮ 45 straipsnio 2</w:t>
      </w:r>
      <w:r w:rsidR="00107B2F">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dalyje nurodytų sąlygų nebuvimo</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1F3BFBB7" w14:textId="4123540B" w:rsidR="00AB36E8" w:rsidRPr="008D3E3B" w:rsidRDefault="00976A5D" w:rsidP="009578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9578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1920606"/>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DAAE09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Tiekėjas netenka pasiūlymo galiojimo užtikrinimo esant bent vienai šių sąlygų:</w:t>
      </w:r>
    </w:p>
    <w:p w14:paraId="39011C28" w14:textId="4061F55D"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asiūlymo galiojimo laikotarpiu tiekėjas atsisako savo pasiūlymo arba jo dalies (pasiūlyme nurodyto pirkimo objekto, jo kiekio (apimties), siūlomų kainų, tiekimo ar mokėjimo terminų, kitų pasiūlyme nurodytų sąlygų);</w:t>
      </w:r>
    </w:p>
    <w:p w14:paraId="7AA1E9FE" w14:textId="1E0DC889"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EA52F7">
        <w:rPr>
          <w:rFonts w:ascii="Trebuchet MS" w:hAnsi="Trebuchet MS"/>
          <w:sz w:val="22"/>
          <w:szCs w:val="22"/>
        </w:rPr>
        <w:t>T</w:t>
      </w:r>
      <w:r w:rsidR="007E7736" w:rsidRPr="00EA52F7">
        <w:rPr>
          <w:rFonts w:ascii="Trebuchet MS" w:hAnsi="Trebuchet MS"/>
          <w:sz w:val="22"/>
          <w:szCs w:val="22"/>
        </w:rPr>
        <w:t>iekėjas, perkančiajai organizacijai paprašius, netikslina ar nepateikia trūkstamų duomenų ar dokumentų apie atitiktį pirkimo dokumentų reikalavimams;</w:t>
      </w:r>
    </w:p>
    <w:p w14:paraId="309AAFB5" w14:textId="7DBDF630"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EA52F7">
        <w:rPr>
          <w:rFonts w:ascii="Trebuchet MS" w:hAnsi="Trebuchet MS"/>
          <w:sz w:val="22"/>
          <w:szCs w:val="22"/>
        </w:rPr>
        <w:t>T</w:t>
      </w:r>
      <w:r w:rsidR="007E7736" w:rsidRPr="00EA52F7">
        <w:rPr>
          <w:rFonts w:ascii="Trebuchet MS" w:hAnsi="Trebuchet MS"/>
          <w:sz w:val="22"/>
          <w:szCs w:val="22"/>
        </w:rPr>
        <w:t>iekėjas iki nustatyto termino neprisijungė prie elektroninio aukciono ir (arba) nesuderino pirminės elektroninio aukciono kainos (kai taikomas elektroninis aukcionas);</w:t>
      </w:r>
    </w:p>
    <w:p w14:paraId="3953851A" w14:textId="556A04C6"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T</w:t>
      </w:r>
      <w:r w:rsidR="007E7736" w:rsidRPr="00F95BA8">
        <w:rPr>
          <w:rFonts w:ascii="Trebuchet MS" w:hAnsi="Trebuchet MS"/>
          <w:sz w:val="22"/>
          <w:szCs w:val="22"/>
        </w:rPr>
        <w:t>iekėjui, paprašius pagrįsti neįprastai mažą kainą, tiekėjas nepateikia jokio pagrindimo;</w:t>
      </w:r>
    </w:p>
    <w:p w14:paraId="542601D3" w14:textId="7E08C845"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P</w:t>
      </w:r>
      <w:r w:rsidR="007E7736" w:rsidRPr="00F95BA8">
        <w:rPr>
          <w:rFonts w:ascii="Trebuchet MS" w:hAnsi="Trebuchet MS"/>
          <w:sz w:val="22"/>
          <w:szCs w:val="22"/>
        </w:rPr>
        <w:t>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5120CB27" w14:textId="35ECCA88"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 xml:space="preserve">Laimėjęs </w:t>
      </w:r>
      <w:r w:rsidR="007E7736" w:rsidRPr="00F95BA8">
        <w:rPr>
          <w:rFonts w:ascii="Trebuchet MS" w:hAnsi="Trebuchet MS"/>
          <w:sz w:val="22"/>
          <w:szCs w:val="22"/>
        </w:rPr>
        <w:t>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21E664A" w14:textId="2ECB4109" w:rsidR="007E7736" w:rsidRPr="00F95BA8"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lastRenderedPageBreak/>
        <w:t xml:space="preserve">Laimėjęs </w:t>
      </w:r>
      <w:r w:rsidR="007E7736" w:rsidRPr="00F95BA8">
        <w:rPr>
          <w:rFonts w:ascii="Trebuchet MS" w:hAnsi="Trebuchet MS"/>
          <w:sz w:val="22"/>
          <w:szCs w:val="22"/>
        </w:rPr>
        <w:t>pirkimą ir pasirašęs sutartį tiekėjas per sutartyje nustatytą terminą nepateikia sutarties įvykdymo užtikrinimo – neperveda užstato arba nepateikia sutarties įvykdymą užtikrinančio dokumento.</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3" w:name="_Ref39658218"/>
      <w:bookmarkStart w:id="34" w:name="_Ref39658226"/>
      <w:bookmarkStart w:id="35" w:name="_Ref39658248"/>
      <w:bookmarkStart w:id="36" w:name="_Ref39658251"/>
      <w:bookmarkStart w:id="37" w:name="_Toc201920607"/>
      <w:bookmarkStart w:id="38" w:name="_Ref39485250"/>
      <w:bookmarkStart w:id="39" w:name="_Ref39485258"/>
      <w:r w:rsidRPr="008402E9">
        <w:rPr>
          <w:rFonts w:ascii="Trebuchet MS" w:hAnsi="Trebuchet MS" w:cstheme="minorHAnsi"/>
        </w:rPr>
        <w:t>Elektroninis aukcionas</w:t>
      </w:r>
      <w:bookmarkEnd w:id="33"/>
      <w:bookmarkEnd w:id="34"/>
      <w:bookmarkEnd w:id="35"/>
      <w:bookmarkEnd w:id="36"/>
      <w:bookmarkEnd w:id="37"/>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0" w:name="_Ref39667303"/>
      <w:bookmarkStart w:id="41" w:name="_Ref39667308"/>
      <w:bookmarkStart w:id="42" w:name="_Toc201920608"/>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0"/>
      <w:bookmarkEnd w:id="41"/>
      <w:bookmarkEnd w:id="42"/>
    </w:p>
    <w:p w14:paraId="7D8EDAF3" w14:textId="2DDCF253"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26430B20"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61029F09" w:rsidR="007E7736" w:rsidRPr="005E6342" w:rsidRDefault="007E7736"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t xml:space="preserve">tiekėjo pasiūlymas, parengtas pagal </w:t>
      </w:r>
      <w:hyperlink w:anchor="_Pirkimo_sąlygų_6" w:history="1">
        <w:r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708612B5" w:rsidR="007E7736" w:rsidRPr="005E6342"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sidRPr="005E6342">
        <w:rPr>
          <w:rFonts w:ascii="Trebuchet MS" w:hAnsi="Trebuchet MS"/>
          <w:sz w:val="22"/>
          <w:szCs w:val="22"/>
        </w:rPr>
        <w:t>.2.</w:t>
      </w:r>
      <w:r w:rsidRPr="005E6342">
        <w:rPr>
          <w:rFonts w:ascii="Trebuchet MS" w:hAnsi="Trebuchet MS"/>
          <w:sz w:val="22"/>
          <w:szCs w:val="22"/>
        </w:rPr>
        <w:tab/>
        <w:t xml:space="preserve">techninė specifikacija, užpildyta pagal </w:t>
      </w:r>
      <w:hyperlink w:anchor="_Pirkimo_sąlygų_2" w:history="1">
        <w:r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2 priedą „Techninė specifikacija“</w:t>
        </w:r>
      </w:hyperlink>
      <w:r w:rsidRPr="005E6342">
        <w:rPr>
          <w:rFonts w:ascii="Trebuchet MS" w:hAnsi="Trebuchet MS"/>
          <w:sz w:val="22"/>
          <w:szCs w:val="22"/>
        </w:rPr>
        <w:t>. Turi būti užpildytos grafos, nurodančios atitikimą kokybiniams ir techniniams reikalavimams;</w:t>
      </w:r>
    </w:p>
    <w:p w14:paraId="304642D1" w14:textId="6460648C"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sidRPr="005E6342">
        <w:rPr>
          <w:rFonts w:ascii="Trebuchet MS" w:hAnsi="Trebuchet MS"/>
          <w:sz w:val="22"/>
          <w:szCs w:val="22"/>
        </w:rPr>
        <w:t>.3.</w:t>
      </w:r>
      <w:r w:rsidRPr="005E6342">
        <w:rPr>
          <w:rFonts w:ascii="Trebuchet MS" w:hAnsi="Trebuchet MS"/>
          <w:sz w:val="22"/>
          <w:szCs w:val="22"/>
        </w:rPr>
        <w:tab/>
      </w:r>
      <w:r w:rsidR="00DD127C">
        <w:rPr>
          <w:rFonts w:ascii="Trebuchet MS" w:hAnsi="Trebuchet MS"/>
          <w:sz w:val="22"/>
          <w:szCs w:val="22"/>
        </w:rPr>
        <w:t xml:space="preserve">siūlomos prekės gamintojo parengti </w:t>
      </w:r>
      <w:r w:rsidRPr="005E6342">
        <w:rPr>
          <w:rFonts w:ascii="Trebuchet MS" w:hAnsi="Trebuchet MS"/>
          <w:sz w:val="22"/>
          <w:szCs w:val="22"/>
        </w:rPr>
        <w:t xml:space="preserve">dokumentai, patvirtinantys pasiūlyme nurodytos prekės atitikimą visiems reikalavimams, nurodytiems kiekviename </w:t>
      </w:r>
      <w:hyperlink w:anchor="_Pirkimo_sąlygų_2" w:history="1">
        <w:r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Pr="005A0FF3">
          <w:rPr>
            <w:rStyle w:val="Hyperlink"/>
            <w:rFonts w:ascii="Trebuchet MS" w:hAnsi="Trebuchet MS"/>
            <w:color w:val="0070C0"/>
            <w:sz w:val="22"/>
            <w:szCs w:val="22"/>
          </w:rPr>
          <w:t>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w:t>
      </w:r>
      <w:r w:rsidR="008E3FA3">
        <w:rPr>
          <w:rFonts w:ascii="Trebuchet MS" w:hAnsi="Trebuchet MS"/>
          <w:sz w:val="22"/>
          <w:szCs w:val="22"/>
        </w:rPr>
        <w:t>lė</w:t>
      </w:r>
      <w:r w:rsidRPr="005E6342">
        <w:rPr>
          <w:rFonts w:ascii="Trebuchet MS" w:hAnsi="Trebuchet MS"/>
          <w:sz w:val="22"/>
          <w:szCs w:val="22"/>
        </w:rPr>
        <w:t>s punkte</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3" w:name="_Ref39425999"/>
      <w:bookmarkStart w:id="44" w:name="_Ref39426005"/>
      <w:bookmarkStart w:id="45" w:name="_Toc201920609"/>
      <w:r w:rsidRPr="004435EA">
        <w:rPr>
          <w:rFonts w:ascii="Trebuchet MS" w:hAnsi="Trebuchet MS" w:cstheme="minorHAnsi"/>
        </w:rPr>
        <w:t>S</w:t>
      </w:r>
      <w:r w:rsidR="00281735" w:rsidRPr="004435EA">
        <w:rPr>
          <w:rFonts w:ascii="Trebuchet MS" w:hAnsi="Trebuchet MS" w:cstheme="minorHAnsi"/>
        </w:rPr>
        <w:t>utarties sudarymas</w:t>
      </w:r>
      <w:bookmarkEnd w:id="43"/>
      <w:bookmarkEnd w:id="44"/>
      <w:bookmarkEnd w:id="45"/>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6" w:name="_Toc201920610"/>
      <w:bookmarkEnd w:id="4"/>
      <w:r w:rsidRPr="004435EA">
        <w:rPr>
          <w:rFonts w:ascii="Trebuchet MS" w:hAnsi="Trebuchet MS" w:cstheme="minorHAnsi"/>
        </w:rPr>
        <w:t>Kitos sąlygos</w:t>
      </w:r>
      <w:bookmarkEnd w:id="46"/>
    </w:p>
    <w:p w14:paraId="31EE4489" w14:textId="45E93319" w:rsidR="00662CD0" w:rsidRPr="00662CD0" w:rsidRDefault="00662CD0"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4"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7" w:name="_Toc201920611"/>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391F4CA" w:rsidR="000A5D79" w:rsidRPr="00907C81" w:rsidRDefault="0048364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168A8A0"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0B341671" w:rsidR="000A5D79" w:rsidRPr="00072D7A"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tc>
        <w:tc>
          <w:tcPr>
            <w:tcW w:w="2203" w:type="dxa"/>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7E2848E4"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tc>
        <w:tc>
          <w:tcPr>
            <w:tcW w:w="2203" w:type="dxa"/>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707CEC">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201920612"/>
      <w:bookmarkEnd w:id="4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4" w:name="_Ref38285444"/>
      <w:bookmarkStart w:id="5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6" w:name="_Pirkimo_specialiųjų_sąlygų"/>
      <w:bookmarkEnd w:id="56"/>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7" w:name="_Toc201920613"/>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4"/>
      <w:bookmarkEnd w:id="55"/>
      <w:bookmarkEnd w:id="57"/>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77777777"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ir pasiūlymo atmetimo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w:t>
            </w:r>
            <w:r w:rsidRPr="0037133C">
              <w:rPr>
                <w:rFonts w:ascii="Trebuchet MS" w:eastAsia="Yu Mincho" w:hAnsi="Trebuchet MS" w:cs="Arial"/>
                <w:b/>
                <w:bCs/>
                <w:sz w:val="22"/>
                <w:szCs w:val="22"/>
              </w:rPr>
              <w:lastRenderedPageBreak/>
              <w:t xml:space="preserve">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7777777"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w:t>
            </w:r>
            <w:r w:rsidRPr="008B27B3">
              <w:rPr>
                <w:rFonts w:ascii="Trebuchet MS" w:hAnsi="Trebuchet MS" w:cstheme="minorHAnsi"/>
                <w:bCs/>
                <w:sz w:val="22"/>
                <w:szCs w:val="22"/>
              </w:rPr>
              <w:lastRenderedPageBreak/>
              <w:t>terminas ilgesnis nei pašalinimo pagrindų 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5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19"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20"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1"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2"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3"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4">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5"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6"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744D9F2A" w14:textId="77777777" w:rsidR="00EB64CF" w:rsidRDefault="00EB64CF" w:rsidP="00EB64CF">
      <w:pPr>
        <w:ind w:left="354"/>
        <w:rPr>
          <w:rFonts w:ascii="Trebuchet MS" w:hAnsi="Trebuchet MS"/>
          <w:b/>
          <w:sz w:val="22"/>
          <w:szCs w:val="22"/>
        </w:rPr>
      </w:pPr>
      <w:r w:rsidRPr="00F866EB">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39"/>
        <w:gridCol w:w="3742"/>
        <w:gridCol w:w="3689"/>
      </w:tblGrid>
      <w:tr w:rsidR="00EB64CF" w:rsidRPr="00EF237D" w14:paraId="3AFC5BA1" w14:textId="77777777" w:rsidTr="00FA081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60E0173A" w14:textId="77777777" w:rsidR="00EB64CF" w:rsidRPr="00EF237D" w:rsidRDefault="00EB64CF" w:rsidP="00FA0813">
            <w:pPr>
              <w:spacing w:after="0" w:line="240" w:lineRule="auto"/>
              <w:jc w:val="center"/>
              <w:rPr>
                <w:rFonts w:ascii="Trebuchet MS" w:hAnsi="Trebuchet MS" w:cstheme="minorHAnsi"/>
                <w:bCs/>
                <w:sz w:val="22"/>
                <w:szCs w:val="22"/>
                <w:lang w:eastAsia="en-US"/>
              </w:rPr>
            </w:pPr>
            <w:r w:rsidRPr="00EF237D">
              <w:rPr>
                <w:rFonts w:ascii="Trebuchet MS" w:hAnsi="Trebuchet MS" w:cstheme="minorHAnsi"/>
                <w:b/>
                <w:sz w:val="22"/>
                <w:szCs w:val="22"/>
              </w:rPr>
              <w:t xml:space="preserve">Tiekėjo </w:t>
            </w:r>
            <w:r w:rsidRPr="00EF237D">
              <w:rPr>
                <w:rFonts w:ascii="Trebuchet MS" w:hAnsi="Trebuchet MS"/>
                <w:b/>
                <w:sz w:val="22"/>
                <w:szCs w:val="22"/>
              </w:rPr>
              <w:t>pasiūlymo atmetimo</w:t>
            </w:r>
            <w:r w:rsidRPr="00EF237D">
              <w:rPr>
                <w:rFonts w:ascii="Trebuchet MS" w:hAnsi="Trebuchet MS" w:cstheme="minorHAnsi"/>
                <w:b/>
                <w:sz w:val="22"/>
                <w:szCs w:val="22"/>
              </w:rPr>
              <w:t xml:space="preserve"> pagrindai</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FE7E769" w14:textId="77777777" w:rsidR="00EB64CF" w:rsidRPr="00EF237D" w:rsidRDefault="00EB64CF" w:rsidP="00FA0813">
            <w:pPr>
              <w:spacing w:after="0" w:line="240" w:lineRule="auto"/>
              <w:jc w:val="center"/>
              <w:rPr>
                <w:rFonts w:ascii="Trebuchet MS" w:eastAsia="Yu Mincho" w:hAnsi="Trebuchet MS" w:cs="Arial"/>
                <w:b/>
                <w:bCs/>
                <w:sz w:val="22"/>
                <w:szCs w:val="22"/>
                <w:lang w:eastAsia="ar-SA"/>
              </w:rPr>
            </w:pPr>
            <w:r w:rsidRPr="00EF237D">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EA56ABB" w14:textId="77777777" w:rsidR="00EB64CF" w:rsidRPr="00EF237D" w:rsidRDefault="00EB64CF" w:rsidP="00FA0813">
            <w:pPr>
              <w:spacing w:after="0" w:line="240" w:lineRule="auto"/>
              <w:jc w:val="center"/>
              <w:rPr>
                <w:rFonts w:ascii="Trebuchet MS" w:hAnsi="Trebuchet MS" w:cstheme="minorHAnsi"/>
                <w:b/>
                <w:bCs/>
                <w:iCs/>
                <w:sz w:val="22"/>
                <w:szCs w:val="22"/>
                <w:lang w:eastAsia="en-US"/>
              </w:rPr>
            </w:pPr>
            <w:r w:rsidRPr="00EF237D">
              <w:rPr>
                <w:rFonts w:ascii="Trebuchet MS" w:hAnsi="Trebuchet MS" w:cstheme="minorHAnsi"/>
                <w:b/>
                <w:bCs/>
                <w:iCs/>
                <w:sz w:val="22"/>
                <w:szCs w:val="22"/>
                <w:lang w:eastAsia="en-US"/>
              </w:rPr>
              <w:t>Vertinamas</w:t>
            </w:r>
          </w:p>
        </w:tc>
      </w:tr>
      <w:tr w:rsidR="00EB64CF" w:rsidRPr="00EF237D" w14:paraId="0EB722EA" w14:textId="77777777" w:rsidTr="00FA081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40534" w14:textId="77777777" w:rsidR="00EB64CF" w:rsidRPr="00EF237D" w:rsidRDefault="00EB64CF" w:rsidP="00E43CEC">
            <w:pPr>
              <w:spacing w:after="0" w:line="240" w:lineRule="auto"/>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EF237D">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VPĮ </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45 str. 2</w:t>
            </w:r>
            <w:r w:rsidRPr="00EF237D">
              <w:rPr>
                <w:rFonts w:ascii="Trebuchet MS" w:eastAsia="Helvetica Neue Light" w:hAnsi="Trebuchet MS" w:cs="Helvetica Neue Light"/>
                <w:color w:val="000000" w:themeColor="text1"/>
                <w:sz w:val="22"/>
                <w:szCs w:val="22"/>
                <w:u w:color="000000"/>
                <w:vertAlign w:val="superscript"/>
                <w:lang w:eastAsia="en-GB"/>
                <w14:textOutline w14:w="12700" w14:cap="flat" w14:cmpd="sng" w14:algn="ctr">
                  <w14:noFill/>
                  <w14:prstDash w14:val="solid"/>
                  <w14:miter w14:lim="100000"/>
                </w14:textOutline>
              </w:rPr>
              <w:t>1</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 xml:space="preserve"> d.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p>
          <w:p w14:paraId="7858944C"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93E23EA" w14:textId="77777777" w:rsidR="00EB64CF" w:rsidRPr="00EF237D" w:rsidRDefault="00EB64CF" w:rsidP="00FA0813">
            <w:pPr>
              <w:autoSpaceDE w:val="0"/>
              <w:autoSpaceDN w:val="0"/>
              <w:adjustRightInd w:val="0"/>
              <w:spacing w:line="240" w:lineRule="auto"/>
              <w:rPr>
                <w:rFonts w:ascii="Trebuchet MS" w:hAnsi="Trebuchet MS"/>
                <w:color w:val="000000"/>
                <w:sz w:val="22"/>
                <w:szCs w:val="22"/>
              </w:rPr>
            </w:pPr>
            <w:r w:rsidRPr="00EF237D">
              <w:rPr>
                <w:rFonts w:ascii="Trebuchet MS" w:hAnsi="Trebuchet MS"/>
                <w:sz w:val="22"/>
                <w:szCs w:val="22"/>
              </w:rPr>
              <w:t>1)</w:t>
            </w:r>
            <w:r w:rsidRPr="00EF237D">
              <w:rPr>
                <w:color w:val="000000"/>
                <w:szCs w:val="24"/>
              </w:rPr>
              <w:t xml:space="preserve"> </w:t>
            </w:r>
            <w:r w:rsidRPr="00EF237D">
              <w:rPr>
                <w:rFonts w:ascii="Trebuchet MS" w:hAnsi="Trebuchet MS"/>
                <w:color w:val="000000"/>
                <w:sz w:val="22"/>
                <w:szCs w:val="22"/>
              </w:rPr>
              <w:t>tiekėjas, jo subtiekėjas, ūkio subjektai, kurių pajėgumais remiamasi, ar juos kontroliuojantys asmenys yra juridiniai asmenys, registruoti Viešųjų pirkimų įstatymo 92 straipsnio 15 dalyje numatytame sąraše nurodytose valstybėse ar teritorijose*;</w:t>
            </w:r>
          </w:p>
          <w:p w14:paraId="5FF4AF08" w14:textId="77777777" w:rsidR="00EB64CF" w:rsidRPr="00EF237D" w:rsidRDefault="00EB64CF" w:rsidP="00FA0813">
            <w:pPr>
              <w:autoSpaceDE w:val="0"/>
              <w:autoSpaceDN w:val="0"/>
              <w:adjustRightInd w:val="0"/>
              <w:spacing w:line="240" w:lineRule="auto"/>
              <w:rPr>
                <w:rFonts w:ascii="Trebuchet MS" w:eastAsia="Times New Roman" w:hAnsi="Trebuchet MS" w:cs="Times New Roman"/>
                <w:sz w:val="22"/>
                <w:szCs w:val="22"/>
              </w:rPr>
            </w:pPr>
            <w:r w:rsidRPr="00EF237D">
              <w:rPr>
                <w:rFonts w:ascii="Trebuchet MS" w:eastAsia="Times New Roman" w:hAnsi="Trebuchet MS" w:cs="Times New Roman"/>
                <w:sz w:val="22"/>
                <w:szCs w:val="22"/>
              </w:rPr>
              <w:t xml:space="preserve">2) </w:t>
            </w:r>
            <w:r w:rsidRPr="00EF237D">
              <w:rPr>
                <w:rFonts w:ascii="Trebuchet MS" w:hAnsi="Trebuchet MS"/>
                <w:color w:val="000000"/>
                <w:sz w:val="22"/>
                <w:szCs w:val="22"/>
              </w:rPr>
              <w:t xml:space="preserve">tiekėjas, jo subtiekėjas, ūkio subjektas, kurio pajėgumais remiamasi, ar juos kontroliuojantys asmenys yra fiziniai asmenys, nuolat gyvenantys Viešųjų pirkimų įstatymo 92 straipsnio 15 dalyje numatytame sąraše nurodytose valstybėse ar </w:t>
            </w:r>
            <w:r w:rsidRPr="00EF237D">
              <w:rPr>
                <w:rFonts w:ascii="Trebuchet MS" w:hAnsi="Trebuchet MS"/>
                <w:color w:val="000000"/>
                <w:sz w:val="22"/>
                <w:szCs w:val="22"/>
              </w:rPr>
              <w:lastRenderedPageBreak/>
              <w:t>teritorijose arba turintys šių valstybių pilietybę</w:t>
            </w:r>
            <w:r w:rsidRPr="00EF237D">
              <w:rPr>
                <w:rFonts w:ascii="Trebuchet MS" w:hAnsi="Trebuchet MS"/>
                <w:sz w:val="22"/>
                <w:szCs w:val="22"/>
              </w:rPr>
              <w:t>;</w:t>
            </w:r>
          </w:p>
          <w:p w14:paraId="48EBBCD1" w14:textId="77777777" w:rsidR="00EB64CF" w:rsidRPr="00EF237D" w:rsidRDefault="00EB64C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prekių kilmė yra ar paslaugos teikiamos iš Viešųjų pirkimų įstatymo 92 straipsnio 15 dalyje numatytame sąraše nurodytų valstybių ar teritorijų*;</w:t>
            </w:r>
          </w:p>
          <w:p w14:paraId="16B781E2" w14:textId="77777777" w:rsidR="00EB64CF" w:rsidRPr="00EF237D" w:rsidRDefault="00EB64C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18FE7A6B" w14:textId="77777777" w:rsidR="00EB64CF" w:rsidRPr="00EF237D" w:rsidRDefault="00EB64C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5) Perkančioji organizacija turi kompetentingų institucijų informacijos, kad šios dalies 1 ir 2 punktuose nurodyti subjektai turi interesų, galinčių kelti grėsmę nacionaliniam saugumui;</w:t>
            </w:r>
          </w:p>
          <w:p w14:paraId="75AB2100" w14:textId="77777777" w:rsidR="00EB64CF" w:rsidRPr="00EF237D" w:rsidRDefault="00EB64C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411DFDCD" w14:textId="77777777" w:rsidR="00EB64CF" w:rsidRPr="00EF237D" w:rsidRDefault="00EB64C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6) tiekėjas, jo subtiekėjas, ūkio subjektas, kurio pajėgumais remiamasi, vykdo</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veiklą Viešųjų pirkimų įstatymo 92 straipsnio 15 dalyje numatytame sąraše nurodytose valstybėse ar teritorijose* ir</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lastRenderedPageBreak/>
              <w:t>priimti sprendimą, sudaryti sandorį, ir tokiu būdu dalyvauja tokių ūkio subjektų grupių ir (ar) ūkio subjektų veikloje.</w:t>
            </w:r>
          </w:p>
          <w:p w14:paraId="369E849B" w14:textId="77777777" w:rsidR="00EB64CF" w:rsidRPr="00EF237D" w:rsidRDefault="00EB64C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7A51EDB2" w14:textId="77777777" w:rsidR="00EB64CF" w:rsidRPr="00EF237D" w:rsidRDefault="00EB64CF" w:rsidP="00FA0813">
            <w:pPr>
              <w:spacing w:after="0" w:line="240" w:lineRule="auto"/>
              <w:rPr>
                <w:rFonts w:ascii="Trebuchet MS" w:eastAsia="Helvetica Neue Light" w:hAnsi="Trebuchet MS" w:cstheme="minorHAnsi"/>
                <w:b/>
                <w:bCs/>
                <w:color w:val="000000"/>
                <w:sz w:val="22"/>
                <w:szCs w:val="22"/>
                <w:u w:color="000000"/>
                <w:lang w:eastAsia="en-US"/>
                <w14:textOutline w14:w="12700" w14:cap="flat" w14:cmpd="sng" w14:algn="ctr">
                  <w14:noFill/>
                  <w14:prstDash w14:val="solid"/>
                  <w14:miter w14:lim="100000"/>
                </w14:textOutline>
              </w:rPr>
            </w:pPr>
            <w:r w:rsidRPr="00EF237D">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w:t>
            </w:r>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Padniestrės teritorija, Sakartvelo Vyriausybės nekontroliuojamos Abchazijos ir Pietų </w:t>
            </w:r>
            <w:r w:rsidRPr="00EF237D">
              <w:rPr>
                <w:rFonts w:ascii="Trebuchet MS" w:eastAsia="Helvetica Neue Light" w:hAnsi="Trebuchet MS" w:cs="TimesNewRomanPSMT"/>
                <w:sz w:val="22"/>
                <w:szCs w:val="22"/>
                <w:u w:color="000000"/>
                <w14:textOutline w14:w="12700" w14:cap="flat" w14:cmpd="sng" w14:algn="ctr">
                  <w14:noFill/>
                  <w14:prstDash w14:val="solid"/>
                  <w14:miter w14:lim="100000"/>
                </w14:textOutline>
              </w:rPr>
              <w:t>Osetijos teritorijos.</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8B921" w14:textId="77777777" w:rsidR="00EB64CF" w:rsidRPr="00EF237D" w:rsidRDefault="00EB64CF" w:rsidP="00FA0813">
            <w:pPr>
              <w:spacing w:line="240" w:lineRule="auto"/>
              <w:rPr>
                <w:rFonts w:ascii="Trebuchet MS" w:hAnsi="Trebuchet MS" w:cs="Times New Roman"/>
                <w:sz w:val="22"/>
                <w:szCs w:val="22"/>
                <w:lang w:eastAsia="en-GB"/>
              </w:rPr>
            </w:pPr>
            <w:r w:rsidRPr="00EF237D">
              <w:rPr>
                <w:rFonts w:ascii="Trebuchet MS" w:hAnsi="Trebuchet MS"/>
                <w:sz w:val="22"/>
                <w:szCs w:val="22"/>
                <w:lang w:eastAsia="en-GB"/>
              </w:rPr>
              <w:lastRenderedPageBreak/>
              <w:t xml:space="preserve">1. Deklaracija (pildoma pagal </w:t>
            </w:r>
            <w:r w:rsidRPr="00EF237D">
              <w:rPr>
                <w:rFonts w:ascii="Trebuchet MS" w:hAnsi="Trebuchet MS"/>
                <w:color w:val="0070C0"/>
                <w:sz w:val="22"/>
                <w:szCs w:val="22"/>
              </w:rPr>
              <w:t>Pirkimo specialiųjų sąlygų 8</w:t>
            </w:r>
            <w:r w:rsidRPr="00EF237D">
              <w:rPr>
                <w:rFonts w:ascii="Trebuchet MS" w:hAnsi="Trebuchet MS"/>
                <w:color w:val="0070C0"/>
                <w:sz w:val="22"/>
                <w:szCs w:val="22"/>
                <w:lang w:eastAsia="en-GB"/>
              </w:rPr>
              <w:t xml:space="preserve"> priedą</w:t>
            </w:r>
            <w:r w:rsidRPr="00EF237D">
              <w:rPr>
                <w:rFonts w:ascii="Trebuchet MS" w:hAnsi="Trebuchet MS"/>
                <w:sz w:val="22"/>
                <w:szCs w:val="22"/>
              </w:rPr>
              <w:t>).</w:t>
            </w:r>
          </w:p>
          <w:p w14:paraId="3382FD62"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2.</w:t>
            </w:r>
            <w:r w:rsidRPr="00EF237D">
              <w:t xml:space="preserve"> </w:t>
            </w:r>
            <w:r w:rsidRPr="00EF237D">
              <w:rPr>
                <w:rFonts w:ascii="Trebuchet MS" w:hAnsi="Trebuchet MS"/>
                <w:sz w:val="22"/>
                <w:szCs w:val="22"/>
                <w:lang w:eastAsia="en-GB"/>
              </w:rPr>
              <w:t>Jeigu perkančiajai organizacijai kyla abejonių dėl tiekėjo nurodytos informacijos, įrodančios šio punkto reikalavimus, teisingumo, ji iš galimo laimėtojo paprašys pateikti</w:t>
            </w:r>
            <w:r w:rsidRPr="00EF237D">
              <w:rPr>
                <w:rFonts w:ascii="Trebuchet MS" w:hAnsi="Trebuchet MS"/>
                <w:sz w:val="22"/>
                <w:szCs w:val="22"/>
              </w:rPr>
              <w:t xml:space="preserve"> </w:t>
            </w:r>
            <w:r w:rsidRPr="00EF237D">
              <w:rPr>
                <w:rFonts w:ascii="Trebuchet MS" w:hAnsi="Trebuchet MS"/>
                <w:sz w:val="22"/>
                <w:szCs w:val="22"/>
                <w:lang w:eastAsia="en-GB"/>
              </w:rPr>
              <w:t>vieną ar kelis žemiau nurodytus dokumentus ir/ar paaiškinimus:</w:t>
            </w:r>
          </w:p>
          <w:p w14:paraId="433F5CA3"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0D1B05B"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3767766A"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173694F4"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23FD2351"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4140A9A0"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2.6. leidimą verstis atitinkama ūkine veikla patvirtinančio dokumento (pavyzdžiui, verslo liudijimo, individualios veiklos pažymėjimo ir pan.) kopiją;</w:t>
            </w:r>
          </w:p>
          <w:p w14:paraId="68B838BD"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7E658DC9"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18FD6423" w14:textId="77777777" w:rsidR="00EB64CF" w:rsidRPr="00EF237D" w:rsidRDefault="00EB64CF" w:rsidP="00FA0813">
            <w:pPr>
              <w:spacing w:after="0" w:line="240" w:lineRule="auto"/>
              <w:jc w:val="both"/>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4BF75FF7"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6C296AFB"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0BFA20BD"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15C6A863" w14:textId="77777777" w:rsidR="00EB64CF" w:rsidRPr="00EF237D" w:rsidRDefault="00EB64CF" w:rsidP="00FA0813">
            <w:pPr>
              <w:spacing w:line="240" w:lineRule="auto"/>
              <w:rPr>
                <w:rFonts w:ascii="Trebuchet MS" w:eastAsia="Times New Roman" w:hAnsi="Trebuchet MS" w:cs="Times New Roman"/>
                <w:sz w:val="22"/>
                <w:szCs w:val="22"/>
                <w:lang w:eastAsia="en-GB"/>
              </w:rPr>
            </w:pPr>
          </w:p>
          <w:p w14:paraId="01369A83"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26D23E13"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6AA4385E" w14:textId="77777777" w:rsidR="00EB64CF" w:rsidRPr="00EF237D" w:rsidRDefault="00EB64CF" w:rsidP="00FA0813">
            <w:pPr>
              <w:spacing w:line="240" w:lineRule="auto"/>
              <w:rPr>
                <w:rFonts w:ascii="Trebuchet MS" w:hAnsi="Trebuchet MS"/>
                <w:sz w:val="22"/>
                <w:szCs w:val="22"/>
                <w:lang w:eastAsia="ar-SA"/>
              </w:rPr>
            </w:pPr>
            <w:r w:rsidRPr="00EF237D">
              <w:rPr>
                <w:rFonts w:ascii="Trebuchet MS" w:hAnsi="Trebuchet MS"/>
                <w:sz w:val="22"/>
                <w:szCs w:val="22"/>
              </w:rPr>
              <w:t xml:space="preserve">Neatsižvelgiant į tai </w:t>
            </w:r>
            <w:r w:rsidRPr="00EF237D">
              <w:rPr>
                <w:rFonts w:ascii="Trebuchet MS" w:hAnsi="Trebuchet MS"/>
                <w:sz w:val="22"/>
                <w:szCs w:val="22"/>
                <w:lang w:eastAsia="en-GB"/>
              </w:rPr>
              <w:t xml:space="preserve">perkančioji organizacija </w:t>
            </w:r>
            <w:r w:rsidRPr="00EF237D">
              <w:rPr>
                <w:rFonts w:ascii="Trebuchet MS" w:hAnsi="Trebuchet MS"/>
                <w:sz w:val="22"/>
                <w:szCs w:val="22"/>
              </w:rPr>
              <w:t xml:space="preserve">turi teisę pareikalauti pateikti vieną ar kelis VPĮ 51 str. 12 </w:t>
            </w:r>
            <w:r w:rsidRPr="00EF237D">
              <w:rPr>
                <w:rFonts w:ascii="Trebuchet MS" w:hAnsi="Trebuchet MS"/>
                <w:sz w:val="22"/>
                <w:szCs w:val="22"/>
              </w:rPr>
              <w:lastRenderedPageBreak/>
              <w:t xml:space="preserve">p. nurodytus ar kitus </w:t>
            </w:r>
            <w:r w:rsidRPr="00EF237D">
              <w:rPr>
                <w:rFonts w:ascii="Trebuchet MS" w:hAnsi="Trebuchet MS"/>
                <w:sz w:val="22"/>
                <w:szCs w:val="22"/>
                <w:lang w:eastAsia="en-GB"/>
              </w:rPr>
              <w:t xml:space="preserve">perkančiajai organizacijai </w:t>
            </w:r>
            <w:r w:rsidRPr="00EF237D">
              <w:rPr>
                <w:rFonts w:ascii="Trebuchet MS" w:hAnsi="Trebuchet MS"/>
                <w:sz w:val="22"/>
                <w:szCs w:val="22"/>
              </w:rPr>
              <w:t>priimtinus dokumentus.</w:t>
            </w:r>
          </w:p>
          <w:p w14:paraId="39134ED8"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34C48ACA" w14:textId="77777777" w:rsidR="00EB64CF" w:rsidRPr="00EF237D" w:rsidRDefault="00EB64CF" w:rsidP="00FA0813">
            <w:pPr>
              <w:spacing w:line="240" w:lineRule="auto"/>
              <w:rPr>
                <w:rFonts w:ascii="Trebuchet MS" w:hAnsi="Trebuchet MS"/>
                <w:bCs/>
                <w:color w:val="000000"/>
                <w:sz w:val="22"/>
                <w:szCs w:val="22"/>
                <w:lang w:eastAsia="ar-SA"/>
              </w:rPr>
            </w:pPr>
            <w:r w:rsidRPr="00EF237D">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F237D">
              <w:rPr>
                <w:rFonts w:ascii="Trebuchet MS" w:hAnsi="Trebuchet MS"/>
                <w:sz w:val="22"/>
                <w:szCs w:val="22"/>
                <w:lang w:eastAsia="en-GB"/>
              </w:rPr>
              <w:t xml:space="preserve">perkančiosios organizacijos </w:t>
            </w:r>
            <w:r w:rsidRPr="00EF237D">
              <w:rPr>
                <w:rFonts w:ascii="Trebuchet MS" w:hAnsi="Trebuchet MS"/>
                <w:bCs/>
                <w:color w:val="000000"/>
                <w:sz w:val="22"/>
                <w:szCs w:val="22"/>
              </w:rPr>
              <w:t>prašymu tiekėjas turi pateikti dokumentus.</w:t>
            </w:r>
          </w:p>
          <w:p w14:paraId="730D2472" w14:textId="77777777" w:rsidR="00EB64CF" w:rsidRPr="00EF237D" w:rsidRDefault="00EB64CF" w:rsidP="00FA0813">
            <w:pPr>
              <w:spacing w:after="0" w:line="240" w:lineRule="auto"/>
              <w:jc w:val="both"/>
              <w:rPr>
                <w:rFonts w:ascii="Trebuchet MS" w:eastAsia="Yu Mincho" w:hAnsi="Trebuchet MS" w:cs="Arial"/>
                <w:sz w:val="22"/>
                <w:szCs w:val="22"/>
                <w:lang w:eastAsia="en-US"/>
              </w:rPr>
            </w:pPr>
            <w:r w:rsidRPr="00EF237D">
              <w:rPr>
                <w:rFonts w:ascii="Trebuchet MS" w:eastAsia="Times New Roman" w:hAnsi="Trebuchet MS"/>
                <w:sz w:val="22"/>
                <w:szCs w:val="22"/>
              </w:rPr>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C2B0A" w14:textId="77777777" w:rsidR="00EB64CF" w:rsidRPr="00EF237D" w:rsidRDefault="00EB64CF" w:rsidP="00FA0813">
            <w:pPr>
              <w:spacing w:line="240" w:lineRule="auto"/>
              <w:rPr>
                <w:rFonts w:ascii="Trebuchet MS" w:eastAsia="Times New Roman" w:hAnsi="Trebuchet MS" w:cs="Times New Roman"/>
                <w:sz w:val="22"/>
                <w:szCs w:val="22"/>
                <w:lang w:eastAsia="ar-SA"/>
              </w:rPr>
            </w:pPr>
            <w:r w:rsidRPr="00EF237D">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14C01C3" w14:textId="77777777" w:rsidR="00EB64CF" w:rsidRPr="00EF237D" w:rsidRDefault="00EB64CF" w:rsidP="00FA0813">
            <w:pPr>
              <w:spacing w:line="240" w:lineRule="auto"/>
              <w:rPr>
                <w:rFonts w:ascii="Trebuchet MS" w:hAnsi="Trebuchet MS"/>
                <w:sz w:val="22"/>
                <w:szCs w:val="22"/>
              </w:rPr>
            </w:pPr>
          </w:p>
          <w:p w14:paraId="6BEC7B97" w14:textId="6AFA7D10" w:rsidR="00EB64CF" w:rsidRPr="00EF237D" w:rsidRDefault="00EB64CF" w:rsidP="00FA0813">
            <w:pPr>
              <w:spacing w:line="240" w:lineRule="auto"/>
              <w:rPr>
                <w:rFonts w:ascii="Trebuchet MS" w:hAnsi="Trebuchet MS"/>
                <w:sz w:val="22"/>
                <w:szCs w:val="22"/>
              </w:rPr>
            </w:pPr>
            <w:r w:rsidRPr="00EF237D">
              <w:rPr>
                <w:rFonts w:ascii="Trebuchet MS" w:hAnsi="Trebuchet MS"/>
                <w:sz w:val="22"/>
                <w:szCs w:val="22"/>
              </w:rPr>
              <w:t>b) a punkte išvardintus asmenis kontroliuojantys asmenys**</w:t>
            </w:r>
          </w:p>
          <w:p w14:paraId="6A4E4351" w14:textId="77777777" w:rsidR="00EB64CF" w:rsidRPr="00EF237D" w:rsidRDefault="00EB64CF" w:rsidP="00FA0813">
            <w:pPr>
              <w:spacing w:line="240" w:lineRule="auto"/>
              <w:rPr>
                <w:rFonts w:ascii="Trebuchet MS" w:hAnsi="Trebuchet MS"/>
                <w:sz w:val="22"/>
                <w:szCs w:val="22"/>
              </w:rPr>
            </w:pPr>
          </w:p>
          <w:p w14:paraId="5779772E" w14:textId="77777777" w:rsidR="00EB64CF" w:rsidRPr="0088384B" w:rsidRDefault="00EB64CF" w:rsidP="00FA0813">
            <w:pPr>
              <w:spacing w:line="240" w:lineRule="auto"/>
              <w:rPr>
                <w:rFonts w:ascii="Trebuchet MS" w:hAnsi="Trebuchet MS"/>
                <w:i/>
                <w:iCs/>
                <w:color w:val="4472C4" w:themeColor="accent1"/>
                <w:sz w:val="22"/>
                <w:szCs w:val="22"/>
                <w:lang w:eastAsia="en-GB"/>
                <w14:textOutline w14:w="12700" w14:cap="flat" w14:cmpd="sng" w14:algn="ctr">
                  <w14:noFill/>
                  <w14:prstDash w14:val="solid"/>
                  <w14:miter w14:lim="100000"/>
                </w14:textOutline>
              </w:rPr>
            </w:pPr>
            <w:r w:rsidRPr="0088384B">
              <w:rPr>
                <w:rFonts w:ascii="Trebuchet MS" w:hAnsi="Trebuchet MS"/>
                <w:i/>
                <w:iCs/>
                <w:color w:val="4472C4" w:themeColor="accent1"/>
                <w:sz w:val="22"/>
                <w:szCs w:val="22"/>
              </w:rPr>
              <w:t xml:space="preserve">** </w:t>
            </w:r>
            <w:r w:rsidRPr="0088384B">
              <w:rPr>
                <w:rFonts w:ascii="Trebuchet MS" w:hAnsi="Trebuchet MS"/>
                <w:i/>
                <w:iCs/>
                <w:color w:val="4472C4" w:themeColor="accent1"/>
                <w:sz w:val="22"/>
                <w:szCs w:val="22"/>
                <w:lang w:eastAsia="en-GB"/>
                <w14:textOutline w14:w="12700" w14:cap="flat" w14:cmpd="sng" w14:algn="ctr">
                  <w14:noFill/>
                  <w14:prstDash w14:val="solid"/>
                  <w14:miter w14:lim="100000"/>
                </w14:textOutline>
              </w:rPr>
              <w:t>Sąvoka „kontroliuojantys asmenys“ aiškinama vadovaujantis VPĮ nuostatomis:</w:t>
            </w:r>
          </w:p>
          <w:p w14:paraId="69DE0A1B" w14:textId="77777777" w:rsidR="00EB64CF" w:rsidRPr="0088384B" w:rsidRDefault="00EB64CF" w:rsidP="00FA0813">
            <w:pPr>
              <w:spacing w:line="240" w:lineRule="auto"/>
              <w:textAlignment w:val="center"/>
              <w:rPr>
                <w:rFonts w:ascii="Trebuchet MS" w:hAnsi="Trebuchet MS"/>
                <w:i/>
                <w:iCs/>
                <w:color w:val="4472C4" w:themeColor="accent1"/>
                <w:sz w:val="22"/>
                <w:szCs w:val="22"/>
                <w:lang w:eastAsia="ar-SA"/>
              </w:rPr>
            </w:pPr>
          </w:p>
          <w:p w14:paraId="0636AB51" w14:textId="77777777" w:rsidR="00EB64CF" w:rsidRPr="0088384B" w:rsidRDefault="00EB64C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Kontroliuojantis asmuo – individualios įmonės savininkas arba juridinis ar fizinis asmuo, kuris kitame juridiniame asmenyje:</w:t>
            </w:r>
          </w:p>
          <w:p w14:paraId="7A56FF6A" w14:textId="77777777" w:rsidR="00EB64CF" w:rsidRPr="0088384B" w:rsidRDefault="00EB64CF" w:rsidP="00FA0813">
            <w:pPr>
              <w:spacing w:line="240" w:lineRule="auto"/>
              <w:textAlignment w:val="center"/>
              <w:rPr>
                <w:rFonts w:ascii="Trebuchet MS" w:hAnsi="Trebuchet MS"/>
                <w:i/>
                <w:iCs/>
                <w:color w:val="4472C4" w:themeColor="accent1"/>
                <w:sz w:val="22"/>
                <w:szCs w:val="22"/>
                <w:lang w:eastAsia="ar-SA"/>
              </w:rPr>
            </w:pPr>
            <w:r w:rsidRPr="0088384B">
              <w:rPr>
                <w:rFonts w:ascii="Trebuchet MS" w:hAnsi="Trebuchet MS"/>
                <w:i/>
                <w:iCs/>
                <w:color w:val="4472C4" w:themeColor="accent1"/>
                <w:sz w:val="22"/>
                <w:szCs w:val="22"/>
              </w:rPr>
              <w:t xml:space="preserve">1) tiesiogiai ar netiesiogiai valdo daugiau kaip 50 procentų akcijų, </w:t>
            </w:r>
            <w:r w:rsidRPr="0088384B">
              <w:rPr>
                <w:rFonts w:ascii="Trebuchet MS" w:hAnsi="Trebuchet MS"/>
                <w:i/>
                <w:iCs/>
                <w:color w:val="4472C4" w:themeColor="accent1"/>
                <w:sz w:val="22"/>
                <w:szCs w:val="22"/>
              </w:rPr>
              <w:lastRenderedPageBreak/>
              <w:t>pajų, dalių, įnašų ar (ir) balsų juridinio asmens dalyvių susirinkime arba</w:t>
            </w:r>
          </w:p>
          <w:p w14:paraId="7691802A" w14:textId="77777777" w:rsidR="00EB64CF" w:rsidRPr="0088384B" w:rsidRDefault="00EB64C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6EEB26F" w14:textId="77777777" w:rsidR="00EB64CF" w:rsidRPr="0088384B" w:rsidRDefault="00EB64C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a) juridinių asmenų atveju – asmenys, kurių metinė finansinė atskaitomybė turi būti</w:t>
            </w:r>
            <w:r w:rsidRPr="0088384B">
              <w:rPr>
                <w:rFonts w:ascii="Trebuchet MS" w:hAnsi="Trebuchet MS"/>
                <w:color w:val="4472C4" w:themeColor="accent1"/>
                <w:sz w:val="22"/>
                <w:szCs w:val="22"/>
              </w:rPr>
              <w:t xml:space="preserve"> </w:t>
            </w:r>
            <w:r w:rsidRPr="0088384B">
              <w:rPr>
                <w:rFonts w:ascii="Trebuchet MS" w:hAnsi="Trebuchet MS"/>
                <w:i/>
                <w:iCs/>
                <w:color w:val="4472C4" w:themeColor="accent1"/>
                <w:sz w:val="22"/>
                <w:szCs w:val="22"/>
              </w:rPr>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7" w:tgtFrame="_blank" w:history="1">
              <w:r w:rsidRPr="0088384B">
                <w:rPr>
                  <w:rFonts w:ascii="Trebuchet MS" w:hAnsi="Trebuchet MS"/>
                  <w:i/>
                  <w:iCs/>
                  <w:color w:val="4472C4" w:themeColor="accent1"/>
                  <w:sz w:val="22"/>
                  <w:szCs w:val="22"/>
                </w:rPr>
                <w:t>2013/34/ES</w:t>
              </w:r>
            </w:hyperlink>
            <w:r w:rsidRPr="0088384B">
              <w:rPr>
                <w:rFonts w:ascii="Trebuchet MS" w:hAnsi="Trebuchet MS"/>
                <w:i/>
                <w:iCs/>
                <w:color w:val="4472C4" w:themeColor="accent1"/>
                <w:sz w:val="22"/>
                <w:szCs w:val="22"/>
              </w:rPr>
              <w:t> nustatytus reikalavimus;</w:t>
            </w:r>
          </w:p>
          <w:p w14:paraId="4E402ACF" w14:textId="77777777" w:rsidR="00EB64CF" w:rsidRPr="00EF237D" w:rsidRDefault="00EB64CF" w:rsidP="00FA0813">
            <w:pPr>
              <w:spacing w:line="240" w:lineRule="auto"/>
              <w:textAlignment w:val="center"/>
              <w:rPr>
                <w:rFonts w:ascii="Trebuchet MS" w:hAnsi="Trebuchet MS"/>
                <w:color w:val="000000"/>
                <w:sz w:val="22"/>
                <w:szCs w:val="22"/>
              </w:rPr>
            </w:pPr>
            <w:r w:rsidRPr="0088384B">
              <w:rPr>
                <w:rFonts w:ascii="Trebuchet MS" w:hAnsi="Trebuchet MS"/>
                <w:i/>
                <w:iCs/>
                <w:color w:val="4472C4" w:themeColor="accent1"/>
                <w:sz w:val="22"/>
                <w:szCs w:val="22"/>
              </w:rPr>
              <w:t>b) fizinių asmenų atveju – sutuoktiniai, tėvai ir jų vaikai (įvaikiai).</w:t>
            </w:r>
          </w:p>
        </w:tc>
      </w:tr>
    </w:tbl>
    <w:p w14:paraId="01C34038" w14:textId="3747DA4C" w:rsidR="00307E85" w:rsidRPr="00EB64CF" w:rsidRDefault="00307E85" w:rsidP="00EB64CF">
      <w:pPr>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59" w:name="_Ref38291223"/>
      <w:bookmarkStart w:id="60" w:name="_Ref38291334"/>
      <w:bookmarkStart w:id="61" w:name="_Ref38533412"/>
      <w:bookmarkStart w:id="62" w:name="_Toc201920614"/>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59"/>
      <w:bookmarkEnd w:id="60"/>
      <w:bookmarkEnd w:id="61"/>
      <w:bookmarkEnd w:id="62"/>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23C14E5" w14:textId="77777777" w:rsidR="00C67429" w:rsidRDefault="00C67429" w:rsidP="00C67429">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15FA78D9" w14:textId="77777777" w:rsidR="00C67429" w:rsidRDefault="00C67429" w:rsidP="00C674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4FAE6A3" w14:textId="77777777" w:rsidR="00C67429" w:rsidRDefault="00C67429" w:rsidP="00C67429">
      <w:pPr>
        <w:pStyle w:val="ListParagraph"/>
        <w:tabs>
          <w:tab w:val="left" w:pos="993"/>
        </w:tabs>
        <w:spacing w:line="240" w:lineRule="auto"/>
        <w:ind w:left="0" w:firstLine="567"/>
        <w:rPr>
          <w:rFonts w:ascii="Trebuchet MS" w:eastAsiaTheme="minorHAnsi" w:hAnsi="Trebuchet MS" w:cstheme="minorHAnsi"/>
          <w:sz w:val="22"/>
          <w:szCs w:val="22"/>
        </w:rPr>
      </w:pPr>
    </w:p>
    <w:p w14:paraId="686ED1D4"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DC36191"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p>
    <w:p w14:paraId="2B82DC4E" w14:textId="77777777" w:rsidR="00C67429" w:rsidRDefault="00C67429" w:rsidP="00C67429">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3" w:name="_Pirkimo_sąlygų_5"/>
      <w:bookmarkStart w:id="64" w:name="_Ref38291379"/>
      <w:bookmarkStart w:id="65" w:name="_Ref38291394"/>
      <w:bookmarkStart w:id="66" w:name="_Ref38898251"/>
      <w:bookmarkEnd w:id="63"/>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7" w:name="_Toc201920615"/>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4"/>
      <w:bookmarkEnd w:id="65"/>
      <w:bookmarkEnd w:id="66"/>
      <w:bookmarkEnd w:id="67"/>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68" w:name="_Pirkimo_sąlygų_6"/>
      <w:bookmarkStart w:id="69" w:name="_Ref38540913"/>
      <w:bookmarkStart w:id="70" w:name="_Ref38898051"/>
      <w:bookmarkStart w:id="71" w:name="_Ref38901392"/>
      <w:bookmarkStart w:id="72" w:name="_Toc201920616"/>
      <w:bookmarkEnd w:id="68"/>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69"/>
      <w:bookmarkEnd w:id="70"/>
      <w:bookmarkEnd w:id="71"/>
      <w:bookmarkEnd w:id="72"/>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3" w:name="_Pirkimo_sąlygų_7"/>
      <w:bookmarkStart w:id="74" w:name="_Ref39484039"/>
      <w:bookmarkStart w:id="75" w:name="_Ref40278562"/>
      <w:bookmarkStart w:id="76" w:name="_Toc201920617"/>
      <w:bookmarkEnd w:id="73"/>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4"/>
      <w:bookmarkEnd w:id="75"/>
      <w:bookmarkEnd w:id="76"/>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1811DC52" w14:textId="77777777" w:rsidR="000F07D0" w:rsidRDefault="000F07D0" w:rsidP="000F07D0">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bookmarkStart w:id="77" w:name="_Ref39586171"/>
      <w:bookmarkStart w:id="78" w:name="_Ref39673580"/>
      <w:bookmarkStart w:id="79"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03DE2C0" w14:textId="77777777" w:rsidR="000F07D0" w:rsidRPr="00874823" w:rsidRDefault="000F07D0"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13092A0" w14:textId="77777777" w:rsidR="000F07D0" w:rsidRDefault="000F07D0" w:rsidP="000F07D0">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2D59BAAA" w14:textId="5E3892B2" w:rsidR="00C67429" w:rsidRDefault="000F07D0" w:rsidP="00C95FE8">
      <w:pPr>
        <w:ind w:firstLine="567"/>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4. Tais atvejais, kai kelių dalyvių pasiūlymų kaina yra vienoda, nustatant pasiūlymų eilę, pirmesnis į šią eilę įrašomas dalyvis, kurio pasiūlymas pateiktas anksčiausiai</w:t>
      </w:r>
      <w:r w:rsidR="00413190">
        <w:rPr>
          <w:rFonts w:ascii="Trebuchet MS" w:hAnsi="Trebuchet MS" w:cs="Courier New"/>
          <w:color w:val="000000" w:themeColor="text1"/>
          <w:sz w:val="22"/>
          <w:szCs w:val="22"/>
          <w:lang w:eastAsia="en-US"/>
        </w:rPr>
        <w:t>.</w:t>
      </w:r>
    </w:p>
    <w:p w14:paraId="45836EA5" w14:textId="77777777" w:rsidR="00413190" w:rsidRDefault="00413190" w:rsidP="00C95FE8">
      <w:pPr>
        <w:ind w:firstLine="567"/>
        <w:rPr>
          <w:rFonts w:ascii="Trebuchet MS" w:hAnsi="Trebuchet MS" w:cs="Courier New"/>
          <w:color w:val="000000" w:themeColor="text1"/>
          <w:sz w:val="22"/>
          <w:szCs w:val="22"/>
          <w:lang w:eastAsia="en-US"/>
        </w:rPr>
      </w:pPr>
    </w:p>
    <w:p w14:paraId="063134A1" w14:textId="1EAE7265" w:rsidR="00413190" w:rsidRDefault="00413190" w:rsidP="00C95FE8">
      <w:pPr>
        <w:ind w:firstLine="567"/>
        <w:sectPr w:rsidR="00413190" w:rsidSect="00694327">
          <w:pgSz w:w="12240" w:h="15840"/>
          <w:pgMar w:top="1134" w:right="567" w:bottom="1134" w:left="993" w:header="720" w:footer="0" w:gutter="0"/>
          <w:cols w:space="720"/>
          <w:titlePg/>
          <w:docGrid w:linePitch="360"/>
        </w:sectPr>
      </w:pPr>
    </w:p>
    <w:p w14:paraId="3586E317" w14:textId="77777777" w:rsidR="001F02FA" w:rsidRPr="003C514A" w:rsidRDefault="001F02FA" w:rsidP="001F02FA">
      <w:pPr>
        <w:keepNext/>
        <w:keepLines/>
        <w:spacing w:before="80" w:after="0" w:line="240" w:lineRule="auto"/>
        <w:ind w:left="5812"/>
        <w:outlineLvl w:val="2"/>
        <w:rPr>
          <w:rFonts w:ascii="Trebuchet MS" w:eastAsia="Calibri Light" w:hAnsi="Trebuchet MS" w:cs="Arial"/>
          <w:color w:val="0070C0"/>
          <w:sz w:val="22"/>
          <w:szCs w:val="22"/>
        </w:rPr>
      </w:pPr>
      <w:bookmarkStart w:id="80" w:name="_Toc201920618"/>
      <w:r w:rsidRPr="003C514A">
        <w:rPr>
          <w:rFonts w:ascii="Trebuchet MS" w:eastAsia="Calibri Light" w:hAnsi="Trebuchet MS" w:cs="Times New Roman"/>
          <w:color w:val="0070C0"/>
          <w:sz w:val="22"/>
          <w:szCs w:val="22"/>
        </w:rPr>
        <w:lastRenderedPageBreak/>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80"/>
    </w:p>
    <w:p w14:paraId="12C2B663" w14:textId="77777777" w:rsidR="001F02FA" w:rsidRPr="003C514A" w:rsidRDefault="001F02FA" w:rsidP="001F02FA">
      <w:pPr>
        <w:rPr>
          <w:rFonts w:ascii="Trebuchet MS" w:eastAsia="Calibri" w:hAnsi="Trebuchet MS" w:cs="Arial"/>
        </w:rPr>
      </w:pPr>
    </w:p>
    <w:p w14:paraId="52DB9CF3" w14:textId="77777777" w:rsidR="001F02FA" w:rsidRPr="006E537D" w:rsidRDefault="001F02FA" w:rsidP="001F02FA">
      <w:pPr>
        <w:pStyle w:val="Subtitle"/>
        <w:jc w:val="center"/>
        <w:rPr>
          <w:rFonts w:ascii="Trebuchet MS" w:hAnsi="Trebuchet MS"/>
        </w:rPr>
      </w:pPr>
      <w:r w:rsidRPr="006E537D">
        <w:rPr>
          <w:rFonts w:ascii="Trebuchet MS" w:hAnsi="Trebuchet MS"/>
        </w:rPr>
        <w:t>TIEKĖJO DEKLARACIJA</w:t>
      </w:r>
    </w:p>
    <w:p w14:paraId="4E20FDD4" w14:textId="77777777" w:rsidR="001F02FA" w:rsidRPr="009F07F7" w:rsidRDefault="001F02FA" w:rsidP="001F02FA">
      <w:pPr>
        <w:ind w:firstLine="851"/>
        <w:rPr>
          <w:rFonts w:ascii="Trebuchet MS" w:hAnsi="Trebuchet MS" w:cstheme="minorHAnsi"/>
          <w:sz w:val="22"/>
          <w:szCs w:val="22"/>
        </w:rPr>
      </w:pPr>
      <w:r>
        <w:rPr>
          <w:rFonts w:ascii="Trebuchet MS" w:hAnsi="Trebuchet MS" w:cstheme="minorHAnsi"/>
          <w:sz w:val="22"/>
          <w:szCs w:val="22"/>
        </w:rPr>
        <w:t>Tiekėjo deklaracija</w:t>
      </w:r>
      <w:r w:rsidRPr="004435EA">
        <w:rPr>
          <w:rFonts w:ascii="Trebuchet MS" w:hAnsi="Trebuchet MS" w:cs="Times New Roman"/>
          <w:sz w:val="22"/>
          <w:szCs w:val="22"/>
        </w:rPr>
        <w:t xml:space="preserve"> pateikiama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62B688E7" w14:textId="77777777" w:rsidR="001F02FA" w:rsidRPr="009F07F7" w:rsidRDefault="001F02FA" w:rsidP="001F02FA">
      <w:pPr>
        <w:jc w:val="center"/>
        <w:rPr>
          <w:rFonts w:cstheme="minorHAnsi"/>
        </w:rPr>
      </w:pPr>
      <w:r w:rsidRPr="009F07F7">
        <w:rPr>
          <w:rFonts w:cstheme="minorHAnsi"/>
        </w:rPr>
        <w:t>__________</w:t>
      </w:r>
    </w:p>
    <w:p w14:paraId="0DDEC060" w14:textId="77777777" w:rsidR="001F02FA" w:rsidRPr="00AC51E5" w:rsidRDefault="001F02FA" w:rsidP="00AB5541">
      <w:pPr>
        <w:pStyle w:val="Heading2"/>
        <w:ind w:left="5103"/>
        <w:rPr>
          <w:rFonts w:ascii="Trebuchet MS" w:hAnsi="Trebuchet MS"/>
          <w:color w:val="auto"/>
          <w:sz w:val="22"/>
          <w:szCs w:val="22"/>
        </w:rPr>
      </w:pPr>
    </w:p>
    <w:p w14:paraId="1B7B5A98" w14:textId="6B7850DD" w:rsidR="000D125F" w:rsidRDefault="000D125F">
      <w:r>
        <w:br w:type="page"/>
      </w:r>
    </w:p>
    <w:p w14:paraId="5DC5C150" w14:textId="1F229C9C" w:rsidR="008D704D" w:rsidRPr="00EC4773" w:rsidRDefault="00FE3D1F" w:rsidP="00AB5541">
      <w:pPr>
        <w:pStyle w:val="Heading2"/>
        <w:ind w:left="5103"/>
        <w:rPr>
          <w:rFonts w:ascii="Trebuchet MS" w:hAnsi="Trebuchet MS"/>
          <w:color w:val="0070C0"/>
          <w:sz w:val="22"/>
          <w:szCs w:val="22"/>
        </w:rPr>
      </w:pPr>
      <w:bookmarkStart w:id="81" w:name="_Toc201920619"/>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77"/>
      <w:bookmarkEnd w:id="78"/>
      <w:bookmarkEnd w:id="79"/>
      <w:bookmarkEnd w:id="81"/>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8BAAE" w14:textId="77777777" w:rsidR="00D102E8" w:rsidRDefault="00D102E8" w:rsidP="00D05666">
      <w:r>
        <w:separator/>
      </w:r>
    </w:p>
  </w:endnote>
  <w:endnote w:type="continuationSeparator" w:id="0">
    <w:p w14:paraId="5130B59F" w14:textId="77777777" w:rsidR="00D102E8" w:rsidRDefault="00D102E8" w:rsidP="00D05666">
      <w:r>
        <w:continuationSeparator/>
      </w:r>
    </w:p>
  </w:endnote>
  <w:endnote w:type="continuationNotice" w:id="1">
    <w:p w14:paraId="27E4688D" w14:textId="77777777" w:rsidR="00D102E8" w:rsidRDefault="00D102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A3084" w14:textId="77777777" w:rsidR="00D102E8" w:rsidRDefault="00D102E8" w:rsidP="00D05666">
      <w:r>
        <w:separator/>
      </w:r>
    </w:p>
  </w:footnote>
  <w:footnote w:type="continuationSeparator" w:id="0">
    <w:p w14:paraId="082A1270" w14:textId="77777777" w:rsidR="00D102E8" w:rsidRDefault="00D102E8" w:rsidP="00D05666">
      <w:r>
        <w:continuationSeparator/>
      </w:r>
    </w:p>
  </w:footnote>
  <w:footnote w:type="continuationNotice" w:id="1">
    <w:p w14:paraId="3E2F6C27" w14:textId="77777777" w:rsidR="00D102E8" w:rsidRDefault="00D102E8">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6"/>
  </w:num>
  <w:num w:numId="2" w16cid:durableId="1351251831">
    <w:abstractNumId w:val="2"/>
  </w:num>
  <w:num w:numId="3" w16cid:durableId="295768092">
    <w:abstractNumId w:val="27"/>
  </w:num>
  <w:num w:numId="4" w16cid:durableId="567422106">
    <w:abstractNumId w:val="23"/>
  </w:num>
  <w:num w:numId="5" w16cid:durableId="1690913698">
    <w:abstractNumId w:val="28"/>
  </w:num>
  <w:num w:numId="6" w16cid:durableId="1967156610">
    <w:abstractNumId w:val="9"/>
  </w:num>
  <w:num w:numId="7" w16cid:durableId="1454669232">
    <w:abstractNumId w:val="26"/>
  </w:num>
  <w:num w:numId="8" w16cid:durableId="1885092560">
    <w:abstractNumId w:val="10"/>
  </w:num>
  <w:num w:numId="9" w16cid:durableId="1830251789">
    <w:abstractNumId w:val="20"/>
  </w:num>
  <w:num w:numId="10" w16cid:durableId="865295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1"/>
  </w:num>
  <w:num w:numId="12" w16cid:durableId="229270785">
    <w:abstractNumId w:val="15"/>
  </w:num>
  <w:num w:numId="13" w16cid:durableId="505704503">
    <w:abstractNumId w:val="22"/>
  </w:num>
  <w:num w:numId="14" w16cid:durableId="1403409755">
    <w:abstractNumId w:val="8"/>
  </w:num>
  <w:num w:numId="15" w16cid:durableId="2118597888">
    <w:abstractNumId w:val="6"/>
  </w:num>
  <w:num w:numId="16" w16cid:durableId="20529247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4"/>
  </w:num>
  <w:num w:numId="19" w16cid:durableId="1757090630">
    <w:abstractNumId w:val="19"/>
  </w:num>
  <w:num w:numId="20" w16cid:durableId="180358982">
    <w:abstractNumId w:val="25"/>
  </w:num>
  <w:num w:numId="21" w16cid:durableId="534736628">
    <w:abstractNumId w:val="0"/>
  </w:num>
  <w:num w:numId="22" w16cid:durableId="485364368">
    <w:abstractNumId w:val="11"/>
  </w:num>
  <w:num w:numId="23" w16cid:durableId="1577202189">
    <w:abstractNumId w:val="18"/>
  </w:num>
  <w:num w:numId="24" w16cid:durableId="1869366298">
    <w:abstractNumId w:val="16"/>
  </w:num>
  <w:num w:numId="25" w16cid:durableId="1577010506">
    <w:abstractNumId w:val="3"/>
  </w:num>
  <w:num w:numId="26" w16cid:durableId="1738357031">
    <w:abstractNumId w:val="12"/>
  </w:num>
  <w:num w:numId="27" w16cid:durableId="18517998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17"/>
  </w:num>
  <w:num w:numId="29" w16cid:durableId="455225178">
    <w:abstractNumId w:val="4"/>
  </w:num>
  <w:num w:numId="30" w16cid:durableId="31659578">
    <w:abstractNumId w:val="16"/>
  </w:num>
  <w:num w:numId="31" w16cid:durableId="1272976905">
    <w:abstractNumId w:val="5"/>
  </w:num>
  <w:num w:numId="32" w16cid:durableId="71238708">
    <w:abstractNumId w:val="13"/>
  </w:num>
  <w:num w:numId="33" w16cid:durableId="953681894">
    <w:abstractNumId w:val="24"/>
  </w:num>
  <w:num w:numId="34" w16cid:durableId="1047219416">
    <w:abstractNumId w:val="1"/>
  </w:num>
  <w:num w:numId="35" w16cid:durableId="197428792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D7A"/>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25F"/>
    <w:rsid w:val="000D13D6"/>
    <w:rsid w:val="000D18E9"/>
    <w:rsid w:val="000D26D8"/>
    <w:rsid w:val="000D412D"/>
    <w:rsid w:val="000D4406"/>
    <w:rsid w:val="000D4B9C"/>
    <w:rsid w:val="000D4E2B"/>
    <w:rsid w:val="000D5C58"/>
    <w:rsid w:val="000D638A"/>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999"/>
    <w:rsid w:val="000E6130"/>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403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B07"/>
    <w:rsid w:val="00113C79"/>
    <w:rsid w:val="00113EAE"/>
    <w:rsid w:val="00113FD3"/>
    <w:rsid w:val="00115438"/>
    <w:rsid w:val="00116A84"/>
    <w:rsid w:val="0011798C"/>
    <w:rsid w:val="00117DD0"/>
    <w:rsid w:val="00120049"/>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F38"/>
    <w:rsid w:val="0013010B"/>
    <w:rsid w:val="001301B1"/>
    <w:rsid w:val="0013140B"/>
    <w:rsid w:val="00131BA4"/>
    <w:rsid w:val="001329A7"/>
    <w:rsid w:val="001329D4"/>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251"/>
    <w:rsid w:val="00190453"/>
    <w:rsid w:val="00190E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09"/>
    <w:rsid w:val="001A225E"/>
    <w:rsid w:val="001A25FD"/>
    <w:rsid w:val="001A2693"/>
    <w:rsid w:val="001A2E70"/>
    <w:rsid w:val="001A39B5"/>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39A"/>
    <w:rsid w:val="001D06AE"/>
    <w:rsid w:val="001D1BB0"/>
    <w:rsid w:val="001D2623"/>
    <w:rsid w:val="001D2CB6"/>
    <w:rsid w:val="001D30D2"/>
    <w:rsid w:val="001D3362"/>
    <w:rsid w:val="001D37D8"/>
    <w:rsid w:val="001D414C"/>
    <w:rsid w:val="001D4157"/>
    <w:rsid w:val="001D41F4"/>
    <w:rsid w:val="001D5752"/>
    <w:rsid w:val="001D58D4"/>
    <w:rsid w:val="001D612E"/>
    <w:rsid w:val="001D65F8"/>
    <w:rsid w:val="001D7492"/>
    <w:rsid w:val="001D7890"/>
    <w:rsid w:val="001E0107"/>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6F64"/>
    <w:rsid w:val="001E76C7"/>
    <w:rsid w:val="001E7E24"/>
    <w:rsid w:val="001F02FA"/>
    <w:rsid w:val="001F04C1"/>
    <w:rsid w:val="001F15A0"/>
    <w:rsid w:val="001F1D6C"/>
    <w:rsid w:val="001F1DB6"/>
    <w:rsid w:val="001F1FB1"/>
    <w:rsid w:val="001F2168"/>
    <w:rsid w:val="001F2E11"/>
    <w:rsid w:val="001F2EB6"/>
    <w:rsid w:val="001F2FDD"/>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93"/>
    <w:rsid w:val="00224C53"/>
    <w:rsid w:val="00224F0F"/>
    <w:rsid w:val="002256CF"/>
    <w:rsid w:val="002257D8"/>
    <w:rsid w:val="00225BEF"/>
    <w:rsid w:val="002267DE"/>
    <w:rsid w:val="00226AD0"/>
    <w:rsid w:val="002276FE"/>
    <w:rsid w:val="002279BC"/>
    <w:rsid w:val="002306AB"/>
    <w:rsid w:val="00230B6C"/>
    <w:rsid w:val="00231166"/>
    <w:rsid w:val="0023232F"/>
    <w:rsid w:val="00233169"/>
    <w:rsid w:val="0023335E"/>
    <w:rsid w:val="002338C0"/>
    <w:rsid w:val="002342E3"/>
    <w:rsid w:val="00234717"/>
    <w:rsid w:val="00234920"/>
    <w:rsid w:val="0023505D"/>
    <w:rsid w:val="002358F1"/>
    <w:rsid w:val="00235BEE"/>
    <w:rsid w:val="00236E8A"/>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12"/>
    <w:rsid w:val="00245E8F"/>
    <w:rsid w:val="0024735B"/>
    <w:rsid w:val="002476D5"/>
    <w:rsid w:val="002510C4"/>
    <w:rsid w:val="0025176F"/>
    <w:rsid w:val="002517F3"/>
    <w:rsid w:val="00251D4A"/>
    <w:rsid w:val="00252A35"/>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6368"/>
    <w:rsid w:val="00277535"/>
    <w:rsid w:val="002775E1"/>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C"/>
    <w:rsid w:val="002868C2"/>
    <w:rsid w:val="002907D9"/>
    <w:rsid w:val="00290850"/>
    <w:rsid w:val="00290869"/>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6DE1"/>
    <w:rsid w:val="002C7383"/>
    <w:rsid w:val="002D1083"/>
    <w:rsid w:val="002D1C99"/>
    <w:rsid w:val="002D1EFA"/>
    <w:rsid w:val="002D236C"/>
    <w:rsid w:val="002D28C6"/>
    <w:rsid w:val="002D28EF"/>
    <w:rsid w:val="002D3712"/>
    <w:rsid w:val="002D3B25"/>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A2D"/>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F05C1"/>
    <w:rsid w:val="002F0663"/>
    <w:rsid w:val="002F0EA3"/>
    <w:rsid w:val="002F0FBA"/>
    <w:rsid w:val="002F12E7"/>
    <w:rsid w:val="002F148F"/>
    <w:rsid w:val="002F1998"/>
    <w:rsid w:val="002F1CD9"/>
    <w:rsid w:val="002F1D5C"/>
    <w:rsid w:val="002F1F63"/>
    <w:rsid w:val="002F396F"/>
    <w:rsid w:val="002F44C0"/>
    <w:rsid w:val="002F536E"/>
    <w:rsid w:val="002F5A85"/>
    <w:rsid w:val="002F5EE2"/>
    <w:rsid w:val="002F5F47"/>
    <w:rsid w:val="002F5F8E"/>
    <w:rsid w:val="002F67FD"/>
    <w:rsid w:val="002F6EDD"/>
    <w:rsid w:val="002F7A04"/>
    <w:rsid w:val="002F7AE5"/>
    <w:rsid w:val="002F7B28"/>
    <w:rsid w:val="002F7D23"/>
    <w:rsid w:val="0030017B"/>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5384"/>
    <w:rsid w:val="00365BE5"/>
    <w:rsid w:val="003660B8"/>
    <w:rsid w:val="003671C3"/>
    <w:rsid w:val="003678EE"/>
    <w:rsid w:val="00370489"/>
    <w:rsid w:val="00370682"/>
    <w:rsid w:val="00371007"/>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C27"/>
    <w:rsid w:val="0039696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624"/>
    <w:rsid w:val="003B3660"/>
    <w:rsid w:val="003B3742"/>
    <w:rsid w:val="003B386F"/>
    <w:rsid w:val="003B39F9"/>
    <w:rsid w:val="003B4138"/>
    <w:rsid w:val="003B6924"/>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40"/>
    <w:rsid w:val="003F3C34"/>
    <w:rsid w:val="003F3EFE"/>
    <w:rsid w:val="003F3FC9"/>
    <w:rsid w:val="003F4245"/>
    <w:rsid w:val="003F49E8"/>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90"/>
    <w:rsid w:val="004132EE"/>
    <w:rsid w:val="0041361C"/>
    <w:rsid w:val="00413D2E"/>
    <w:rsid w:val="00413FA7"/>
    <w:rsid w:val="004146A5"/>
    <w:rsid w:val="004147BD"/>
    <w:rsid w:val="004157B6"/>
    <w:rsid w:val="0041685F"/>
    <w:rsid w:val="00416CD6"/>
    <w:rsid w:val="00416D08"/>
    <w:rsid w:val="004170BC"/>
    <w:rsid w:val="00417604"/>
    <w:rsid w:val="00421D7D"/>
    <w:rsid w:val="004238A1"/>
    <w:rsid w:val="00424668"/>
    <w:rsid w:val="0042470D"/>
    <w:rsid w:val="00424B94"/>
    <w:rsid w:val="00424C4C"/>
    <w:rsid w:val="004252AF"/>
    <w:rsid w:val="0042578B"/>
    <w:rsid w:val="004257A5"/>
    <w:rsid w:val="00425CFB"/>
    <w:rsid w:val="0042788E"/>
    <w:rsid w:val="00427900"/>
    <w:rsid w:val="00431627"/>
    <w:rsid w:val="00432574"/>
    <w:rsid w:val="0043288C"/>
    <w:rsid w:val="0043335A"/>
    <w:rsid w:val="00433459"/>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AE"/>
    <w:rsid w:val="004666FF"/>
    <w:rsid w:val="00467B1D"/>
    <w:rsid w:val="00467FCB"/>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CDD"/>
    <w:rsid w:val="00476F5A"/>
    <w:rsid w:val="00476F8C"/>
    <w:rsid w:val="004776C8"/>
    <w:rsid w:val="00477E28"/>
    <w:rsid w:val="00480145"/>
    <w:rsid w:val="00481849"/>
    <w:rsid w:val="00482647"/>
    <w:rsid w:val="00482BC0"/>
    <w:rsid w:val="00483066"/>
    <w:rsid w:val="004830CC"/>
    <w:rsid w:val="004833E8"/>
    <w:rsid w:val="00483462"/>
    <w:rsid w:val="00483649"/>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EAB"/>
    <w:rsid w:val="005020EF"/>
    <w:rsid w:val="0050218B"/>
    <w:rsid w:val="0050224F"/>
    <w:rsid w:val="005032DE"/>
    <w:rsid w:val="005035B0"/>
    <w:rsid w:val="00503E5F"/>
    <w:rsid w:val="005047B8"/>
    <w:rsid w:val="00504E9D"/>
    <w:rsid w:val="00505506"/>
    <w:rsid w:val="005070CC"/>
    <w:rsid w:val="0050724C"/>
    <w:rsid w:val="00507441"/>
    <w:rsid w:val="00507702"/>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00"/>
    <w:rsid w:val="00547443"/>
    <w:rsid w:val="005505A6"/>
    <w:rsid w:val="005505BF"/>
    <w:rsid w:val="00550817"/>
    <w:rsid w:val="00551B0D"/>
    <w:rsid w:val="00551FA7"/>
    <w:rsid w:val="005530EE"/>
    <w:rsid w:val="00553286"/>
    <w:rsid w:val="00553E2C"/>
    <w:rsid w:val="0055476C"/>
    <w:rsid w:val="00556D2E"/>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1A"/>
    <w:rsid w:val="005730F5"/>
    <w:rsid w:val="00574529"/>
    <w:rsid w:val="005750C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CEC"/>
    <w:rsid w:val="005C3F18"/>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CA"/>
    <w:rsid w:val="006C2ED7"/>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77E"/>
    <w:rsid w:val="006D3202"/>
    <w:rsid w:val="006D3C8B"/>
    <w:rsid w:val="006D463E"/>
    <w:rsid w:val="006D4C5A"/>
    <w:rsid w:val="006D503D"/>
    <w:rsid w:val="006D5557"/>
    <w:rsid w:val="006D5E06"/>
    <w:rsid w:val="006D63DF"/>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537D"/>
    <w:rsid w:val="006E6883"/>
    <w:rsid w:val="006E68C7"/>
    <w:rsid w:val="006E75C7"/>
    <w:rsid w:val="006E7676"/>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C8"/>
    <w:rsid w:val="0073238A"/>
    <w:rsid w:val="0073316A"/>
    <w:rsid w:val="00733758"/>
    <w:rsid w:val="00734737"/>
    <w:rsid w:val="007349E0"/>
    <w:rsid w:val="00734BBA"/>
    <w:rsid w:val="007358BE"/>
    <w:rsid w:val="00735C77"/>
    <w:rsid w:val="00735E40"/>
    <w:rsid w:val="0073602A"/>
    <w:rsid w:val="0073676A"/>
    <w:rsid w:val="007367F6"/>
    <w:rsid w:val="00736EA4"/>
    <w:rsid w:val="0073711D"/>
    <w:rsid w:val="0073778F"/>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4AA"/>
    <w:rsid w:val="00783536"/>
    <w:rsid w:val="00783C19"/>
    <w:rsid w:val="0078431B"/>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F1E"/>
    <w:rsid w:val="00796861"/>
    <w:rsid w:val="00796EB0"/>
    <w:rsid w:val="00797396"/>
    <w:rsid w:val="007976F5"/>
    <w:rsid w:val="007978AF"/>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F0164"/>
    <w:rsid w:val="007F1543"/>
    <w:rsid w:val="007F1A0D"/>
    <w:rsid w:val="007F1B2E"/>
    <w:rsid w:val="007F1B84"/>
    <w:rsid w:val="007F2173"/>
    <w:rsid w:val="007F2491"/>
    <w:rsid w:val="007F2536"/>
    <w:rsid w:val="007F34C7"/>
    <w:rsid w:val="007F366E"/>
    <w:rsid w:val="007F47E7"/>
    <w:rsid w:val="007F4F75"/>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AF3"/>
    <w:rsid w:val="00811AF7"/>
    <w:rsid w:val="00813105"/>
    <w:rsid w:val="0081425E"/>
    <w:rsid w:val="008142E7"/>
    <w:rsid w:val="00814604"/>
    <w:rsid w:val="00814C2C"/>
    <w:rsid w:val="00814F72"/>
    <w:rsid w:val="008150F0"/>
    <w:rsid w:val="0081570A"/>
    <w:rsid w:val="00815D5F"/>
    <w:rsid w:val="00816329"/>
    <w:rsid w:val="008176D9"/>
    <w:rsid w:val="00817D5A"/>
    <w:rsid w:val="008202E5"/>
    <w:rsid w:val="008207D0"/>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4EF"/>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3FA3"/>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881"/>
    <w:rsid w:val="00910C39"/>
    <w:rsid w:val="00911B90"/>
    <w:rsid w:val="00911C54"/>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6D"/>
    <w:rsid w:val="009465A0"/>
    <w:rsid w:val="00946722"/>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A7FAC"/>
    <w:rsid w:val="009B1258"/>
    <w:rsid w:val="009B2302"/>
    <w:rsid w:val="009B2D7A"/>
    <w:rsid w:val="009B3266"/>
    <w:rsid w:val="009B338B"/>
    <w:rsid w:val="009B3AF8"/>
    <w:rsid w:val="009B3D97"/>
    <w:rsid w:val="009B3F3E"/>
    <w:rsid w:val="009B3FDD"/>
    <w:rsid w:val="009B490F"/>
    <w:rsid w:val="009B4F7E"/>
    <w:rsid w:val="009B5358"/>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816"/>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37B3"/>
    <w:rsid w:val="009E3E43"/>
    <w:rsid w:val="009E43D5"/>
    <w:rsid w:val="009E46B6"/>
    <w:rsid w:val="009E46BC"/>
    <w:rsid w:val="009E4CDE"/>
    <w:rsid w:val="009E53A2"/>
    <w:rsid w:val="009E61A9"/>
    <w:rsid w:val="009E6E3B"/>
    <w:rsid w:val="009F0698"/>
    <w:rsid w:val="009F07F7"/>
    <w:rsid w:val="009F0935"/>
    <w:rsid w:val="009F0A4E"/>
    <w:rsid w:val="009F116A"/>
    <w:rsid w:val="009F18CF"/>
    <w:rsid w:val="009F3379"/>
    <w:rsid w:val="009F3700"/>
    <w:rsid w:val="009F402F"/>
    <w:rsid w:val="009F42AD"/>
    <w:rsid w:val="009F474E"/>
    <w:rsid w:val="009F4CE8"/>
    <w:rsid w:val="009F4E56"/>
    <w:rsid w:val="009F4FBE"/>
    <w:rsid w:val="009F5AAD"/>
    <w:rsid w:val="009F639D"/>
    <w:rsid w:val="009F644C"/>
    <w:rsid w:val="009F6CAE"/>
    <w:rsid w:val="009F7959"/>
    <w:rsid w:val="009F7C63"/>
    <w:rsid w:val="009F7D62"/>
    <w:rsid w:val="009F7F79"/>
    <w:rsid w:val="00A000BE"/>
    <w:rsid w:val="00A000F5"/>
    <w:rsid w:val="00A00765"/>
    <w:rsid w:val="00A00EA1"/>
    <w:rsid w:val="00A0154E"/>
    <w:rsid w:val="00A01B3A"/>
    <w:rsid w:val="00A0216C"/>
    <w:rsid w:val="00A021C2"/>
    <w:rsid w:val="00A02524"/>
    <w:rsid w:val="00A028CC"/>
    <w:rsid w:val="00A03422"/>
    <w:rsid w:val="00A03B2D"/>
    <w:rsid w:val="00A0430F"/>
    <w:rsid w:val="00A045BC"/>
    <w:rsid w:val="00A046A0"/>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17C8A"/>
    <w:rsid w:val="00A21114"/>
    <w:rsid w:val="00A215B6"/>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581"/>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EE2"/>
    <w:rsid w:val="00A92149"/>
    <w:rsid w:val="00A92611"/>
    <w:rsid w:val="00A934E0"/>
    <w:rsid w:val="00A93C5D"/>
    <w:rsid w:val="00A940CF"/>
    <w:rsid w:val="00A94866"/>
    <w:rsid w:val="00A9488B"/>
    <w:rsid w:val="00A94AAE"/>
    <w:rsid w:val="00A9584A"/>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1E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31"/>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60D1"/>
    <w:rsid w:val="00AE641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753"/>
    <w:rsid w:val="00AF42F9"/>
    <w:rsid w:val="00AF4EF5"/>
    <w:rsid w:val="00AF551E"/>
    <w:rsid w:val="00AF58B1"/>
    <w:rsid w:val="00AF5CF4"/>
    <w:rsid w:val="00AF6074"/>
    <w:rsid w:val="00AF62E6"/>
    <w:rsid w:val="00AF6775"/>
    <w:rsid w:val="00AF6844"/>
    <w:rsid w:val="00AF76C1"/>
    <w:rsid w:val="00AF7903"/>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3EB5"/>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F95"/>
    <w:rsid w:val="00B6522C"/>
    <w:rsid w:val="00B65F97"/>
    <w:rsid w:val="00B669F2"/>
    <w:rsid w:val="00B66E67"/>
    <w:rsid w:val="00B67D76"/>
    <w:rsid w:val="00B70104"/>
    <w:rsid w:val="00B712C7"/>
    <w:rsid w:val="00B71986"/>
    <w:rsid w:val="00B71B06"/>
    <w:rsid w:val="00B72A67"/>
    <w:rsid w:val="00B72BAC"/>
    <w:rsid w:val="00B73A00"/>
    <w:rsid w:val="00B741D0"/>
    <w:rsid w:val="00B7494D"/>
    <w:rsid w:val="00B7560A"/>
    <w:rsid w:val="00B75AF1"/>
    <w:rsid w:val="00B75B5B"/>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06"/>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2B0"/>
    <w:rsid w:val="00BD0C86"/>
    <w:rsid w:val="00BD22D9"/>
    <w:rsid w:val="00BD3C64"/>
    <w:rsid w:val="00BD41D7"/>
    <w:rsid w:val="00BD4544"/>
    <w:rsid w:val="00BD584D"/>
    <w:rsid w:val="00BD65B2"/>
    <w:rsid w:val="00BD7C43"/>
    <w:rsid w:val="00BE0587"/>
    <w:rsid w:val="00BE0E12"/>
    <w:rsid w:val="00BE180E"/>
    <w:rsid w:val="00BE1858"/>
    <w:rsid w:val="00BE190E"/>
    <w:rsid w:val="00BE2540"/>
    <w:rsid w:val="00BE2699"/>
    <w:rsid w:val="00BE26FA"/>
    <w:rsid w:val="00BE31AC"/>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92E"/>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5FE8"/>
    <w:rsid w:val="00C96406"/>
    <w:rsid w:val="00C96CEC"/>
    <w:rsid w:val="00C970BE"/>
    <w:rsid w:val="00C970C8"/>
    <w:rsid w:val="00CA02E5"/>
    <w:rsid w:val="00CA02FE"/>
    <w:rsid w:val="00CA0664"/>
    <w:rsid w:val="00CA0BD8"/>
    <w:rsid w:val="00CA0DA0"/>
    <w:rsid w:val="00CA123E"/>
    <w:rsid w:val="00CA1743"/>
    <w:rsid w:val="00CA237E"/>
    <w:rsid w:val="00CA4139"/>
    <w:rsid w:val="00CA42C1"/>
    <w:rsid w:val="00CA47CB"/>
    <w:rsid w:val="00CA4E45"/>
    <w:rsid w:val="00CA5166"/>
    <w:rsid w:val="00CA64E1"/>
    <w:rsid w:val="00CA77FA"/>
    <w:rsid w:val="00CB1979"/>
    <w:rsid w:val="00CB1BFC"/>
    <w:rsid w:val="00CB1C73"/>
    <w:rsid w:val="00CB1F7F"/>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BFD"/>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E8"/>
    <w:rsid w:val="00D10344"/>
    <w:rsid w:val="00D103BC"/>
    <w:rsid w:val="00D1062D"/>
    <w:rsid w:val="00D10723"/>
    <w:rsid w:val="00D10ED2"/>
    <w:rsid w:val="00D10FA6"/>
    <w:rsid w:val="00D11917"/>
    <w:rsid w:val="00D11E3A"/>
    <w:rsid w:val="00D134FE"/>
    <w:rsid w:val="00D1369B"/>
    <w:rsid w:val="00D137B6"/>
    <w:rsid w:val="00D14719"/>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CE"/>
    <w:rsid w:val="00D51C5E"/>
    <w:rsid w:val="00D52566"/>
    <w:rsid w:val="00D526C8"/>
    <w:rsid w:val="00D53BF4"/>
    <w:rsid w:val="00D5428E"/>
    <w:rsid w:val="00D54733"/>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945"/>
    <w:rsid w:val="00D840DA"/>
    <w:rsid w:val="00D84542"/>
    <w:rsid w:val="00D8625D"/>
    <w:rsid w:val="00D86901"/>
    <w:rsid w:val="00D86A7B"/>
    <w:rsid w:val="00D87921"/>
    <w:rsid w:val="00D8792F"/>
    <w:rsid w:val="00D8795A"/>
    <w:rsid w:val="00D90B3E"/>
    <w:rsid w:val="00D90C01"/>
    <w:rsid w:val="00D91242"/>
    <w:rsid w:val="00D914D0"/>
    <w:rsid w:val="00D91789"/>
    <w:rsid w:val="00D92083"/>
    <w:rsid w:val="00D93420"/>
    <w:rsid w:val="00D934AE"/>
    <w:rsid w:val="00D93A2C"/>
    <w:rsid w:val="00D93AC0"/>
    <w:rsid w:val="00D93CFB"/>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7CA"/>
    <w:rsid w:val="00E2216E"/>
    <w:rsid w:val="00E22382"/>
    <w:rsid w:val="00E2272C"/>
    <w:rsid w:val="00E22FEC"/>
    <w:rsid w:val="00E23403"/>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EC"/>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817"/>
    <w:rsid w:val="00E55E1A"/>
    <w:rsid w:val="00E56BA8"/>
    <w:rsid w:val="00E57702"/>
    <w:rsid w:val="00E577C7"/>
    <w:rsid w:val="00E6008D"/>
    <w:rsid w:val="00E6084D"/>
    <w:rsid w:val="00E609DC"/>
    <w:rsid w:val="00E60B06"/>
    <w:rsid w:val="00E60C92"/>
    <w:rsid w:val="00E61D90"/>
    <w:rsid w:val="00E62F7F"/>
    <w:rsid w:val="00E6341D"/>
    <w:rsid w:val="00E6378C"/>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E8"/>
    <w:rsid w:val="00ED315B"/>
    <w:rsid w:val="00ED32C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308"/>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474F"/>
    <w:rsid w:val="00F158E1"/>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302A5"/>
    <w:rsid w:val="00F308B9"/>
    <w:rsid w:val="00F30AA8"/>
    <w:rsid w:val="00F31A3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978"/>
    <w:rsid w:val="00F701DB"/>
    <w:rsid w:val="00F71B90"/>
    <w:rsid w:val="00F7215F"/>
    <w:rsid w:val="00F73B04"/>
    <w:rsid w:val="00F75592"/>
    <w:rsid w:val="00F7599F"/>
    <w:rsid w:val="00F75FB4"/>
    <w:rsid w:val="00F7680D"/>
    <w:rsid w:val="00F76C42"/>
    <w:rsid w:val="00F7725C"/>
    <w:rsid w:val="00F7789D"/>
    <w:rsid w:val="00F80241"/>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AFD"/>
    <w:rsid w:val="00F94D71"/>
    <w:rsid w:val="00F952BE"/>
    <w:rsid w:val="00F953B3"/>
    <w:rsid w:val="00F9566B"/>
    <w:rsid w:val="00F9576C"/>
    <w:rsid w:val="00F95891"/>
    <w:rsid w:val="00F95BA8"/>
    <w:rsid w:val="00F96714"/>
    <w:rsid w:val="00F97D58"/>
    <w:rsid w:val="00FA0E33"/>
    <w:rsid w:val="00FA144D"/>
    <w:rsid w:val="00FA19B4"/>
    <w:rsid w:val="00FA263B"/>
    <w:rsid w:val="00FA2A49"/>
    <w:rsid w:val="00FA36EB"/>
    <w:rsid w:val="00FA3ABC"/>
    <w:rsid w:val="00FA506A"/>
    <w:rsid w:val="00FA5256"/>
    <w:rsid w:val="00FA56CE"/>
    <w:rsid w:val="00FA5EA4"/>
    <w:rsid w:val="00FA6816"/>
    <w:rsid w:val="00FA69BF"/>
    <w:rsid w:val="00FA7142"/>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D71"/>
    <w:rsid w:val="00FB3D84"/>
    <w:rsid w:val="00FB458B"/>
    <w:rsid w:val="00FB459D"/>
    <w:rsid w:val="00FB4A9F"/>
    <w:rsid w:val="00FB4C59"/>
    <w:rsid w:val="00FB56DD"/>
    <w:rsid w:val="00FB5700"/>
    <w:rsid w:val="00FB5D95"/>
    <w:rsid w:val="00FB6005"/>
    <w:rsid w:val="00FB633B"/>
    <w:rsid w:val="00FB66D2"/>
    <w:rsid w:val="00FB6A6A"/>
    <w:rsid w:val="00FB73A9"/>
    <w:rsid w:val="00FB78A1"/>
    <w:rsid w:val="00FB7BCA"/>
    <w:rsid w:val="00FC0DC2"/>
    <w:rsid w:val="00FC11E6"/>
    <w:rsid w:val="00FC1A04"/>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Atviras_kapitalinio%20remonto%20ir%20teritorijos%20sutvarkymo%20rangos%20darbai_Specialiosios%20s&#261;lygos.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www.registrucentras.lt/jar/p/index.php" TargetMode="External"/><Relationship Id="rId27"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27</Pages>
  <Words>35815</Words>
  <Characters>20415</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26</cp:revision>
  <dcterms:created xsi:type="dcterms:W3CDTF">2025-07-01T11:54:00Z</dcterms:created>
  <dcterms:modified xsi:type="dcterms:W3CDTF">2025-07-16T12:31:00Z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